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538"/>
        <w:rPr>
          <w:sz w:val="20"/>
        </w:rPr>
      </w:pPr>
      <w:r>
        <w:rPr/>
        <w:drawing>
          <wp:inline distT="0" distB="0" distL="0" distR="0">
            <wp:extent cx="5134610" cy="111442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5134610" cy="1114425"/>
                    </a:xfrm>
                    <a:prstGeom prst="rect">
                      <a:avLst/>
                    </a:prstGeom>
                    <a:noFill/>
                  </pic:spPr>
                </pic:pic>
              </a:graphicData>
            </a:graphic>
          </wp:inline>
        </w:drawing>
      </w:r>
    </w:p>
    <w:p>
      <w:pPr>
        <w:pStyle w:val="BodyText"/>
        <w:spacing w:before="58" w:after="0"/>
        <w:ind w:left="0"/>
        <w:rPr>
          <w:sz w:val="28"/>
        </w:rPr>
      </w:pPr>
      <w:r>
        <w:rPr>
          <w:sz w:val="28"/>
        </w:rPr>
      </w:r>
    </w:p>
    <w:p>
      <w:pPr>
        <w:pStyle w:val="Title"/>
        <w:spacing w:lineRule="auto" w:line="394"/>
        <w:rPr/>
      </w:pPr>
      <w:r>
        <w:rPr/>
        <w:t>Processo Seletivo 1/2026 Programa</w:t>
      </w:r>
      <w:r>
        <w:rPr>
          <w:spacing w:val="-6"/>
        </w:rPr>
        <w:t xml:space="preserve"> </w:t>
      </w:r>
      <w:r>
        <w:rPr/>
        <w:t>de</w:t>
      </w:r>
      <w:r>
        <w:rPr>
          <w:spacing w:val="-9"/>
        </w:rPr>
        <w:t xml:space="preserve"> </w:t>
      </w:r>
      <w:r>
        <w:rPr/>
        <w:t>Pós-Graduação</w:t>
      </w:r>
      <w:r>
        <w:rPr>
          <w:spacing w:val="-11"/>
        </w:rPr>
        <w:t xml:space="preserve"> </w:t>
      </w:r>
      <w:r>
        <w:rPr/>
        <w:t>em</w:t>
      </w:r>
      <w:r>
        <w:rPr>
          <w:spacing w:val="-11"/>
        </w:rPr>
        <w:t xml:space="preserve"> </w:t>
      </w:r>
      <w:r>
        <w:rPr/>
        <w:t>Física</w:t>
      </w:r>
    </w:p>
    <w:p>
      <w:pPr>
        <w:pStyle w:val="BodyText"/>
        <w:spacing w:lineRule="auto" w:line="247" w:before="61" w:after="0"/>
        <w:ind w:firstLine="720" w:left="0" w:right="18"/>
        <w:jc w:val="both"/>
        <w:rPr/>
      </w:pPr>
      <w:r>
        <w:rPr/>
        <w:t>O Programa de Pós-Graduação em Física da Universidade Federal de São Carlos (PPGF/UFSCar) torna público o processo de seleção de candidatos(as) para os respectivos cursos de Doutorado e Mestrado da UFSCar. Este Edital foi aprovado na 333a. Reunião Ordinária da CPGF e o Processo de Seleção está registrado no Processo SEI número XXXXXX.</w:t>
      </w:r>
    </w:p>
    <w:p>
      <w:pPr>
        <w:pStyle w:val="BodyText"/>
        <w:spacing w:before="15" w:after="0"/>
        <w:ind w:left="0" w:right="18"/>
        <w:rPr/>
      </w:pPr>
      <w:r>
        <w:rPr/>
      </w:r>
    </w:p>
    <w:p>
      <w:pPr>
        <w:pStyle w:val="Heading1"/>
        <w:tabs>
          <w:tab w:val="clear" w:pos="720"/>
          <w:tab w:val="left" w:pos="599" w:leader="none"/>
        </w:tabs>
        <w:ind w:hanging="0" w:left="0" w:right="18"/>
        <w:rPr/>
      </w:pPr>
      <w:r>
        <w:rPr/>
        <w:t>I –</w:t>
      </w:r>
      <w:r>
        <w:rPr>
          <w:spacing w:val="-4"/>
        </w:rPr>
        <w:t xml:space="preserve"> </w:t>
      </w:r>
      <w:r>
        <w:rPr/>
        <w:t>DO</w:t>
      </w:r>
      <w:r>
        <w:rPr>
          <w:spacing w:val="-2"/>
        </w:rPr>
        <w:t xml:space="preserve"> </w:t>
      </w:r>
      <w:r>
        <w:rPr/>
        <w:t>NÚMERO</w:t>
      </w:r>
      <w:r>
        <w:rPr>
          <w:spacing w:val="-2"/>
        </w:rPr>
        <w:t xml:space="preserve"> </w:t>
      </w:r>
      <w:r>
        <w:rPr/>
        <w:t>DE</w:t>
      </w:r>
      <w:r>
        <w:rPr>
          <w:spacing w:val="-3"/>
        </w:rPr>
        <w:t xml:space="preserve"> </w:t>
      </w:r>
      <w:r>
        <w:rPr>
          <w:spacing w:val="-4"/>
        </w:rPr>
        <w:t>VAGAS</w:t>
      </w:r>
    </w:p>
    <w:p>
      <w:pPr>
        <w:pStyle w:val="BodyText"/>
        <w:spacing w:before="22" w:after="0"/>
        <w:ind w:left="0" w:right="18"/>
        <w:rPr>
          <w:b/>
        </w:rPr>
      </w:pPr>
      <w:r>
        <w:rPr>
          <w:b/>
        </w:rPr>
      </w:r>
    </w:p>
    <w:p>
      <w:pPr>
        <w:pStyle w:val="BodyText"/>
        <w:spacing w:lineRule="auto" w:line="245"/>
        <w:ind w:firstLine="720" w:left="0" w:right="18"/>
        <w:jc w:val="both"/>
        <w:rPr/>
      </w:pPr>
      <w:r>
        <w:rPr/>
        <w:t>Neste edital de seleção serão ofertadas 40 vagas para o curso de doutorado e 40 vagas para o curso de mestrado.</w:t>
      </w:r>
    </w:p>
    <w:p>
      <w:pPr>
        <w:pStyle w:val="BodyText"/>
        <w:spacing w:before="20" w:after="0"/>
        <w:ind w:left="0" w:right="18"/>
        <w:rPr/>
      </w:pPr>
      <w:r>
        <w:rPr/>
      </w:r>
    </w:p>
    <w:p>
      <w:pPr>
        <w:pStyle w:val="BodyText"/>
        <w:spacing w:lineRule="auto" w:line="247" w:before="1" w:after="0"/>
        <w:ind w:firstLine="720" w:left="0" w:right="18"/>
        <w:jc w:val="both"/>
        <w:rPr/>
      </w:pPr>
      <w:r>
        <w:rPr/>
        <w:t>Este edital inclui ações afirmativas destinadas a três grupos sociais, a saber: Cota de até 20% das vagas (até 8 vagas para o mestrado e 8 vagas para o doutorado, respectivamente) ofertadas para candidatos autodeclarados negros (incluindo pretos ou pardos), de acordo com a caracterização do IBGE; Candidatos autodeclarados indígenas: Cota de 1 vaga para o mestrado</w:t>
      </w:r>
      <w:r>
        <w:rPr>
          <w:spacing w:val="80"/>
        </w:rPr>
        <w:t xml:space="preserve"> </w:t>
      </w:r>
      <w:r>
        <w:rPr/>
        <w:t>e 1 vaga para doutorado; Candidatos com deficiência: cota de até 5% das vagas (até 2 vaga para o mestrado e 2 uma vaga para o doutorado, respectivamente).</w:t>
      </w:r>
    </w:p>
    <w:p>
      <w:pPr>
        <w:pStyle w:val="BodyText"/>
        <w:spacing w:before="14" w:after="0"/>
        <w:ind w:left="0"/>
        <w:rPr/>
      </w:pPr>
      <w:r>
        <w:rPr/>
      </w:r>
    </w:p>
    <w:p>
      <w:pPr>
        <w:pStyle w:val="Heading1"/>
        <w:tabs>
          <w:tab w:val="clear" w:pos="720"/>
          <w:tab w:val="left" w:pos="682" w:leader="none"/>
        </w:tabs>
        <w:ind w:hanging="0" w:left="0"/>
        <w:rPr/>
      </w:pPr>
      <w:r>
        <w:rPr/>
        <w:t>II – DA</w:t>
      </w:r>
      <w:r>
        <w:rPr>
          <w:spacing w:val="-2"/>
        </w:rPr>
        <w:t xml:space="preserve"> INSCRIÇÃO</w:t>
      </w:r>
    </w:p>
    <w:p>
      <w:pPr>
        <w:pStyle w:val="BodyText"/>
        <w:spacing w:before="22" w:after="0"/>
        <w:ind w:left="0"/>
        <w:rPr>
          <w:b/>
        </w:rPr>
      </w:pPr>
      <w:r>
        <w:rPr>
          <w:b/>
        </w:rPr>
      </w:r>
    </w:p>
    <w:p>
      <w:pPr>
        <w:pStyle w:val="BodyText"/>
        <w:spacing w:lineRule="auto" w:line="247"/>
        <w:ind w:firstLine="709" w:left="0" w:right="116"/>
        <w:jc w:val="both"/>
        <w:rPr/>
      </w:pPr>
      <w:r>
        <w:rPr/>
        <w:t xml:space="preserve">As inscrições no Processo Seletivo para bolsas do PPGF 1/2026 devem ser realizadas no endereço </w:t>
      </w:r>
      <w:hyperlink r:id="rId3">
        <w:r>
          <w:rPr>
            <w:rStyle w:val="Style8"/>
          </w:rPr>
          <w:t>http://www.ppgf.ufscar.br/pt-br/processos-seletivos.</w:t>
        </w:r>
      </w:hyperlink>
      <w:r>
        <w:rPr/>
        <w:t xml:space="preserve"> Esse processo seletivo é válido tanto para alunos já matriculados no PPGF, que estejam sem bolsa, quanto para novos alunos. Não será permitida a inscrição de alunos que já foram desligados do curso por qualquer razão prevista no regimento interno do PPGF. </w:t>
      </w:r>
    </w:p>
    <w:p>
      <w:pPr>
        <w:pStyle w:val="BodyText"/>
        <w:spacing w:lineRule="auto" w:line="247"/>
        <w:ind w:left="0" w:right="116"/>
        <w:jc w:val="both"/>
        <w:rPr/>
      </w:pPr>
      <w:r>
        <w:rPr/>
      </w:r>
    </w:p>
    <w:p>
      <w:pPr>
        <w:pStyle w:val="BodyText"/>
        <w:spacing w:lineRule="auto" w:line="247"/>
        <w:ind w:firstLine="709" w:left="0" w:right="116"/>
        <w:jc w:val="both"/>
        <w:rPr/>
      </w:pPr>
      <w:r>
        <w:rPr/>
        <w:t>Documentos necessários para envio:</w:t>
      </w:r>
    </w:p>
    <w:p>
      <w:pPr>
        <w:pStyle w:val="ListParagraph"/>
        <w:numPr>
          <w:ilvl w:val="0"/>
          <w:numId w:val="1"/>
        </w:numPr>
        <w:spacing w:before="1" w:after="0"/>
        <w:rPr/>
      </w:pPr>
      <w:r>
        <w:rPr/>
        <w:t>Currículo</w:t>
      </w:r>
      <w:r>
        <w:rPr>
          <w:spacing w:val="-3"/>
        </w:rPr>
        <w:t xml:space="preserve"> </w:t>
      </w:r>
      <w:r>
        <w:rPr/>
        <w:t>Lattes</w:t>
      </w:r>
      <w:r>
        <w:rPr>
          <w:spacing w:val="-2"/>
        </w:rPr>
        <w:t xml:space="preserve"> </w:t>
      </w:r>
      <w:r>
        <w:rPr/>
        <w:t>atualizado</w:t>
      </w:r>
      <w:r>
        <w:rPr>
          <w:spacing w:val="-2"/>
        </w:rPr>
        <w:t xml:space="preserve"> </w:t>
      </w:r>
      <w:r>
        <w:rPr/>
        <w:t>no</w:t>
      </w:r>
      <w:r>
        <w:rPr>
          <w:spacing w:val="-6"/>
        </w:rPr>
        <w:t xml:space="preserve"> </w:t>
      </w:r>
      <w:r>
        <w:rPr/>
        <w:t>ano</w:t>
      </w:r>
      <w:r>
        <w:rPr>
          <w:spacing w:val="-2"/>
        </w:rPr>
        <w:t xml:space="preserve"> </w:t>
      </w:r>
      <w:r>
        <w:rPr/>
        <w:t>da</w:t>
      </w:r>
      <w:r>
        <w:rPr>
          <w:spacing w:val="-2"/>
        </w:rPr>
        <w:t xml:space="preserve"> inscrição;</w:t>
      </w:r>
    </w:p>
    <w:p>
      <w:pPr>
        <w:pStyle w:val="ListParagraph"/>
        <w:numPr>
          <w:ilvl w:val="0"/>
          <w:numId w:val="1"/>
        </w:numPr>
        <w:spacing w:lineRule="auto" w:line="247" w:before="11" w:after="0"/>
        <w:ind w:hanging="361" w:left="464" w:right="956"/>
        <w:rPr/>
      </w:pPr>
      <w:r>
        <w:rPr/>
        <w:t xml:space="preserve">Histórico de Graduação (somente para candidatos ao mestrado); </w:t>
      </w:r>
    </w:p>
    <w:p>
      <w:pPr>
        <w:pStyle w:val="ListParagraph"/>
        <w:numPr>
          <w:ilvl w:val="0"/>
          <w:numId w:val="1"/>
        </w:numPr>
        <w:spacing w:lineRule="auto" w:line="247" w:before="11" w:after="0"/>
        <w:ind w:hanging="361" w:left="464" w:right="956"/>
        <w:rPr/>
      </w:pPr>
      <w:r>
        <w:rPr/>
        <w:t>Histórico da Pós-Graduação (somente para candidatos ao doutorado);</w:t>
      </w:r>
    </w:p>
    <w:p>
      <w:pPr>
        <w:pStyle w:val="ListParagraph"/>
        <w:numPr>
          <w:ilvl w:val="0"/>
          <w:numId w:val="1"/>
        </w:numPr>
        <w:spacing w:lineRule="auto" w:line="247" w:before="11" w:after="0"/>
        <w:ind w:hanging="361" w:left="464" w:right="956"/>
        <w:rPr/>
      </w:pPr>
      <w:r>
        <w:rPr/>
        <w:t>Exame</w:t>
      </w:r>
      <w:r>
        <w:rPr>
          <w:spacing w:val="-2"/>
        </w:rPr>
        <w:t xml:space="preserve"> </w:t>
      </w:r>
      <w:r>
        <w:rPr/>
        <w:t>Unificado</w:t>
      </w:r>
      <w:r>
        <w:rPr>
          <w:spacing w:val="-4"/>
        </w:rPr>
        <w:t xml:space="preserve"> </w:t>
      </w:r>
      <w:r>
        <w:rPr/>
        <w:t>de</w:t>
      </w:r>
      <w:r>
        <w:rPr>
          <w:spacing w:val="-4"/>
        </w:rPr>
        <w:t xml:space="preserve"> </w:t>
      </w:r>
      <w:r>
        <w:rPr/>
        <w:t>Pós-graduações</w:t>
      </w:r>
      <w:r>
        <w:rPr>
          <w:spacing w:val="-3"/>
        </w:rPr>
        <w:t xml:space="preserve"> </w:t>
      </w:r>
      <w:r>
        <w:rPr/>
        <w:t>em</w:t>
      </w:r>
      <w:r>
        <w:rPr>
          <w:spacing w:val="-3"/>
        </w:rPr>
        <w:t xml:space="preserve"> </w:t>
      </w:r>
      <w:r>
        <w:rPr/>
        <w:t>Física</w:t>
      </w:r>
      <w:r>
        <w:rPr>
          <w:spacing w:val="-3"/>
        </w:rPr>
        <w:t xml:space="preserve"> </w:t>
      </w:r>
      <w:r>
        <w:rPr>
          <w:spacing w:val="-2"/>
        </w:rPr>
        <w:t>(EUF).</w:t>
      </w:r>
    </w:p>
    <w:p>
      <w:pPr>
        <w:pStyle w:val="BodyText"/>
        <w:spacing w:before="27" w:after="0"/>
        <w:ind w:left="0"/>
        <w:rPr/>
      </w:pPr>
      <w:r>
        <w:rPr/>
      </w:r>
    </w:p>
    <w:p>
      <w:pPr>
        <w:pStyle w:val="BodyText"/>
        <w:ind w:firstLine="709" w:left="0"/>
        <w:jc w:val="both"/>
        <w:rPr/>
      </w:pPr>
      <w:r>
        <w:rPr/>
        <w:t>O</w:t>
      </w:r>
      <w:r>
        <w:rPr>
          <w:spacing w:val="-3"/>
        </w:rPr>
        <w:t xml:space="preserve"> </w:t>
      </w:r>
      <w:r>
        <w:rPr/>
        <w:t>candidato</w:t>
      </w:r>
      <w:r>
        <w:rPr>
          <w:spacing w:val="-4"/>
        </w:rPr>
        <w:t xml:space="preserve"> </w:t>
      </w:r>
      <w:r>
        <w:rPr/>
        <w:t>deve</w:t>
      </w:r>
      <w:r>
        <w:rPr>
          <w:spacing w:val="-2"/>
        </w:rPr>
        <w:t xml:space="preserve"> </w:t>
      </w:r>
      <w:r>
        <w:rPr/>
        <w:t>apresentar</w:t>
      </w:r>
      <w:r>
        <w:rPr>
          <w:spacing w:val="-5"/>
        </w:rPr>
        <w:t xml:space="preserve"> </w:t>
      </w:r>
      <w:r>
        <w:rPr/>
        <w:t>nota</w:t>
      </w:r>
      <w:r>
        <w:rPr>
          <w:spacing w:val="-3"/>
        </w:rPr>
        <w:t xml:space="preserve"> </w:t>
      </w:r>
      <w:r>
        <w:rPr/>
        <w:t>obtida</w:t>
      </w:r>
      <w:r>
        <w:rPr>
          <w:spacing w:val="-2"/>
        </w:rPr>
        <w:t xml:space="preserve"> </w:t>
      </w:r>
      <w:r>
        <w:rPr/>
        <w:t>no</w:t>
      </w:r>
      <w:r>
        <w:rPr>
          <w:spacing w:val="-2"/>
        </w:rPr>
        <w:t xml:space="preserve"> </w:t>
      </w:r>
      <w:r>
        <w:rPr/>
        <w:t>EUF</w:t>
      </w:r>
      <w:r>
        <w:rPr>
          <w:spacing w:val="-2"/>
        </w:rPr>
        <w:t xml:space="preserve"> </w:t>
      </w:r>
      <w:r>
        <w:rPr/>
        <w:t>(validade</w:t>
      </w:r>
      <w:r>
        <w:rPr>
          <w:spacing w:val="-3"/>
        </w:rPr>
        <w:t xml:space="preserve"> </w:t>
      </w:r>
      <w:r>
        <w:rPr/>
        <w:t>de</w:t>
      </w:r>
      <w:r>
        <w:rPr>
          <w:spacing w:val="-1"/>
        </w:rPr>
        <w:t xml:space="preserve"> </w:t>
      </w:r>
      <w:r>
        <w:rPr/>
        <w:t>até</w:t>
      </w:r>
      <w:r>
        <w:rPr>
          <w:spacing w:val="-1"/>
        </w:rPr>
        <w:t xml:space="preserve"> </w:t>
      </w:r>
      <w:r>
        <w:rPr/>
        <w:t>5</w:t>
      </w:r>
      <w:r>
        <w:rPr>
          <w:spacing w:val="-2"/>
        </w:rPr>
        <w:t xml:space="preserve"> anos).</w:t>
      </w:r>
    </w:p>
    <w:p>
      <w:pPr>
        <w:sectPr>
          <w:type w:val="nextPage"/>
          <w:pgSz w:w="11906" w:h="16838"/>
          <w:pgMar w:left="1240" w:right="1580" w:gutter="0" w:header="0" w:top="1480" w:footer="0" w:bottom="280"/>
          <w:pgNumType w:fmt="decimal"/>
          <w:formProt w:val="false"/>
          <w:textDirection w:val="lrTb"/>
          <w:docGrid w:type="default" w:linePitch="100" w:charSpace="8192"/>
        </w:sectPr>
        <w:pStyle w:val="BodyText"/>
        <w:spacing w:lineRule="auto" w:line="247" w:before="13" w:after="0"/>
        <w:ind w:firstLine="709" w:left="0" w:right="116"/>
        <w:jc w:val="both"/>
        <w:rPr/>
      </w:pPr>
      <w:r>
        <w:rPr/>
        <w:t>Os candidatos são responsáveis pela veracidade das informações prestadas. A CPGF pode solicitar, a qualquer momento, documentação comprobatória que julgar necessária. Qualquer irregularidade nas informações prestadas implicará na desclassificação imediata do candidato. Em caso de mais de uma inscrição enviada pelo mesmo candidato, será considerada a de último envio</w:t>
      </w:r>
      <w:r>
        <w:rPr>
          <w:spacing w:val="-2"/>
        </w:rPr>
        <w:t>.</w:t>
      </w:r>
    </w:p>
    <w:p>
      <w:pPr>
        <w:pStyle w:val="Heading1"/>
        <w:tabs>
          <w:tab w:val="clear" w:pos="720"/>
          <w:tab w:val="left" w:pos="768" w:leader="none"/>
        </w:tabs>
        <w:spacing w:before="78" w:after="0"/>
        <w:ind w:hanging="0" w:left="0"/>
        <w:rPr/>
      </w:pPr>
      <w:r>
        <w:rPr/>
        <w:t>III –</w:t>
      </w:r>
      <w:r>
        <w:rPr>
          <w:spacing w:val="-3"/>
        </w:rPr>
        <w:t xml:space="preserve"> </w:t>
      </w:r>
      <w:r>
        <w:rPr/>
        <w:t>DO</w:t>
      </w:r>
      <w:r>
        <w:rPr>
          <w:spacing w:val="-1"/>
        </w:rPr>
        <w:t xml:space="preserve"> </w:t>
      </w:r>
      <w:r>
        <w:rPr/>
        <w:t>PROCESSO</w:t>
      </w:r>
      <w:r>
        <w:rPr>
          <w:spacing w:val="-4"/>
        </w:rPr>
        <w:t xml:space="preserve"> </w:t>
      </w:r>
      <w:r>
        <w:rPr>
          <w:spacing w:val="-2"/>
        </w:rPr>
        <w:t>SELETIVO</w:t>
      </w:r>
    </w:p>
    <w:p>
      <w:pPr>
        <w:pStyle w:val="BodyText"/>
        <w:spacing w:before="22" w:after="0"/>
        <w:ind w:left="0"/>
        <w:rPr>
          <w:b/>
        </w:rPr>
      </w:pPr>
      <w:r>
        <w:rPr>
          <w:b/>
        </w:rPr>
      </w:r>
    </w:p>
    <w:p>
      <w:pPr>
        <w:pStyle w:val="BodyText"/>
        <w:spacing w:lineRule="auto" w:line="245"/>
        <w:ind w:firstLine="720" w:left="0" w:right="127"/>
        <w:jc w:val="both"/>
        <w:rPr>
          <w:spacing w:val="-2"/>
        </w:rPr>
      </w:pPr>
      <w:r>
        <w:rPr/>
        <w:t xml:space="preserve">O ingresso para estudantes de mestrado e doutorado será avaliado através da seguinte </w:t>
      </w:r>
      <w:r>
        <w:rPr>
          <w:spacing w:val="-2"/>
        </w:rPr>
        <w:t>métrica:</w:t>
      </w:r>
    </w:p>
    <w:p>
      <w:pPr>
        <w:pStyle w:val="BodyText"/>
        <w:spacing w:lineRule="auto" w:line="245"/>
        <w:ind w:firstLine="720" w:left="0" w:right="127"/>
        <w:jc w:val="both"/>
        <w:rPr/>
      </w:pPr>
      <w:r>
        <w:rPr/>
      </w:r>
    </w:p>
    <w:p>
      <w:pPr>
        <w:pStyle w:val="ListParagraph"/>
        <w:tabs>
          <w:tab w:val="clear" w:pos="720"/>
          <w:tab w:val="left" w:pos="1183" w:leader="none"/>
        </w:tabs>
        <w:spacing w:lineRule="auto" w:line="245" w:before="10" w:after="0"/>
        <w:ind w:left="0" w:right="119"/>
        <w:rPr/>
      </w:pPr>
      <w:r>
        <w:rPr/>
        <w:t>- Etapa eliminatória: Exame Unificado em Física (EUF): Será aceito nota de exame realizado</w:t>
      </w:r>
      <w:r>
        <w:rPr>
          <w:spacing w:val="-2"/>
        </w:rPr>
        <w:t xml:space="preserve"> </w:t>
      </w:r>
      <w:r>
        <w:rPr/>
        <w:t>nos</w:t>
      </w:r>
      <w:r>
        <w:rPr>
          <w:spacing w:val="-2"/>
        </w:rPr>
        <w:t xml:space="preserve"> </w:t>
      </w:r>
      <w:r>
        <w:rPr/>
        <w:t>últimos</w:t>
      </w:r>
      <w:r>
        <w:rPr>
          <w:spacing w:val="-2"/>
        </w:rPr>
        <w:t xml:space="preserve"> </w:t>
      </w:r>
      <w:r>
        <w:rPr/>
        <w:t>5</w:t>
      </w:r>
      <w:r>
        <w:rPr>
          <w:spacing w:val="-2"/>
        </w:rPr>
        <w:t xml:space="preserve"> </w:t>
      </w:r>
      <w:r>
        <w:rPr/>
        <w:t>anos.</w:t>
      </w:r>
      <w:r>
        <w:rPr>
          <w:spacing w:val="-2"/>
        </w:rPr>
        <w:t xml:space="preserve"> </w:t>
      </w:r>
      <w:r>
        <w:rPr/>
        <w:t>Só</w:t>
      </w:r>
      <w:r>
        <w:rPr>
          <w:spacing w:val="-2"/>
        </w:rPr>
        <w:t xml:space="preserve"> </w:t>
      </w:r>
      <w:r>
        <w:rPr/>
        <w:t>serão</w:t>
      </w:r>
      <w:r>
        <w:rPr>
          <w:spacing w:val="-2"/>
        </w:rPr>
        <w:t xml:space="preserve"> </w:t>
      </w:r>
      <w:r>
        <w:rPr/>
        <w:t>admitidos</w:t>
      </w:r>
      <w:r>
        <w:rPr>
          <w:spacing w:val="-4"/>
        </w:rPr>
        <w:t xml:space="preserve"> </w:t>
      </w:r>
      <w:r>
        <w:rPr/>
        <w:t>candidatos(as)</w:t>
      </w:r>
      <w:r>
        <w:rPr>
          <w:spacing w:val="-1"/>
        </w:rPr>
        <w:t xml:space="preserve"> </w:t>
      </w:r>
      <w:r>
        <w:rPr/>
        <w:t>com</w:t>
      </w:r>
      <w:r>
        <w:rPr>
          <w:spacing w:val="-2"/>
        </w:rPr>
        <w:t xml:space="preserve"> </w:t>
      </w:r>
      <w:r>
        <w:rPr/>
        <w:t>notas</w:t>
      </w:r>
      <w:r>
        <w:rPr>
          <w:spacing w:val="-4"/>
        </w:rPr>
        <w:t xml:space="preserve"> </w:t>
      </w:r>
      <w:r>
        <w:rPr/>
        <w:t>de</w:t>
      </w:r>
      <w:r>
        <w:rPr>
          <w:spacing w:val="-2"/>
        </w:rPr>
        <w:t xml:space="preserve"> </w:t>
      </w:r>
      <w:r>
        <w:rPr/>
        <w:t>percentil</w:t>
      </w:r>
      <w:r>
        <w:rPr>
          <w:spacing w:val="-2"/>
        </w:rPr>
        <w:t xml:space="preserve"> </w:t>
      </w:r>
      <w:r>
        <w:rPr/>
        <w:t>maior</w:t>
      </w:r>
      <w:r>
        <w:rPr>
          <w:spacing w:val="-4"/>
        </w:rPr>
        <w:t xml:space="preserve"> </w:t>
      </w:r>
      <w:r>
        <w:rPr/>
        <w:t>ou igual a 25%;</w:t>
      </w:r>
    </w:p>
    <w:p>
      <w:pPr>
        <w:pStyle w:val="ListParagraph"/>
        <w:tabs>
          <w:tab w:val="clear" w:pos="720"/>
          <w:tab w:val="left" w:pos="1183" w:leader="none"/>
        </w:tabs>
        <w:spacing w:lineRule="auto" w:line="247" w:before="1" w:after="0"/>
        <w:ind w:left="0" w:right="120"/>
        <w:rPr/>
      </w:pPr>
      <w:r>
        <w:rPr/>
      </w:r>
    </w:p>
    <w:p>
      <w:pPr>
        <w:pStyle w:val="ListParagraph"/>
        <w:tabs>
          <w:tab w:val="clear" w:pos="720"/>
          <w:tab w:val="left" w:pos="1183" w:leader="none"/>
        </w:tabs>
        <w:spacing w:lineRule="auto" w:line="247" w:before="1" w:after="0"/>
        <w:ind w:left="0" w:right="120"/>
        <w:rPr/>
      </w:pPr>
      <w:r>
        <w:rPr/>
        <w:t xml:space="preserve">- Etapa Classificatória: Nota do percentil do EUF: Peso 5 pontos. Currículo: Peso 5 pontos; </w:t>
      </w:r>
    </w:p>
    <w:p>
      <w:pPr>
        <w:pStyle w:val="ListParagraph"/>
        <w:tabs>
          <w:tab w:val="clear" w:pos="720"/>
          <w:tab w:val="left" w:pos="1183" w:leader="none"/>
        </w:tabs>
        <w:spacing w:lineRule="auto" w:line="247" w:before="1" w:after="0"/>
        <w:ind w:left="0" w:right="120"/>
        <w:rPr/>
      </w:pPr>
      <w:r>
        <w:rPr/>
      </w:r>
    </w:p>
    <w:p>
      <w:pPr>
        <w:pStyle w:val="ListParagraph"/>
        <w:tabs>
          <w:tab w:val="clear" w:pos="720"/>
          <w:tab w:val="left" w:pos="1183" w:leader="none"/>
        </w:tabs>
        <w:spacing w:lineRule="auto" w:line="247" w:before="1" w:after="0"/>
        <w:ind w:left="0" w:right="120"/>
        <w:rPr/>
      </w:pPr>
      <w:r>
        <w:rPr/>
        <w:t>–</w:t>
      </w:r>
      <w:r>
        <w:rPr>
          <w:spacing w:val="-2"/>
        </w:rPr>
        <w:t xml:space="preserve"> </w:t>
      </w:r>
      <w:r>
        <w:rPr/>
        <w:t>Em</w:t>
      </w:r>
      <w:r>
        <w:rPr>
          <w:spacing w:val="-2"/>
        </w:rPr>
        <w:t xml:space="preserve"> </w:t>
      </w:r>
      <w:r>
        <w:rPr/>
        <w:t>caso de empate,</w:t>
      </w:r>
      <w:r>
        <w:rPr>
          <w:spacing w:val="-2"/>
        </w:rPr>
        <w:t xml:space="preserve"> </w:t>
      </w:r>
      <w:r>
        <w:rPr/>
        <w:t>será</w:t>
      </w:r>
      <w:r>
        <w:rPr>
          <w:spacing w:val="-1"/>
        </w:rPr>
        <w:t xml:space="preserve"> </w:t>
      </w:r>
      <w:r>
        <w:rPr/>
        <w:t>utilizado</w:t>
      </w:r>
      <w:r>
        <w:rPr>
          <w:spacing w:val="-2"/>
        </w:rPr>
        <w:t xml:space="preserve"> </w:t>
      </w:r>
      <w:r>
        <w:rPr/>
        <w:t>a</w:t>
      </w:r>
      <w:r>
        <w:rPr>
          <w:spacing w:val="-2"/>
        </w:rPr>
        <w:t xml:space="preserve"> </w:t>
      </w:r>
      <w:r>
        <w:rPr/>
        <w:t>seguinte ordem</w:t>
      </w:r>
      <w:r>
        <w:rPr>
          <w:spacing w:val="-2"/>
        </w:rPr>
        <w:t xml:space="preserve"> </w:t>
      </w:r>
      <w:r>
        <w:rPr/>
        <w:t>de</w:t>
      </w:r>
      <w:r>
        <w:rPr>
          <w:spacing w:val="-1"/>
        </w:rPr>
        <w:t xml:space="preserve"> </w:t>
      </w:r>
      <w:r>
        <w:rPr/>
        <w:t>desempate:</w:t>
      </w:r>
      <w:r>
        <w:rPr>
          <w:spacing w:val="-2"/>
        </w:rPr>
        <w:t xml:space="preserve"> </w:t>
      </w:r>
      <w:r>
        <w:rPr/>
        <w:t>1.</w:t>
      </w:r>
      <w:r>
        <w:rPr>
          <w:spacing w:val="-2"/>
        </w:rPr>
        <w:t xml:space="preserve"> </w:t>
      </w:r>
      <w:r>
        <w:rPr/>
        <w:t>nota</w:t>
      </w:r>
      <w:r>
        <w:rPr>
          <w:spacing w:val="-1"/>
        </w:rPr>
        <w:t xml:space="preserve"> </w:t>
      </w:r>
      <w:r>
        <w:rPr/>
        <w:t>do</w:t>
      </w:r>
      <w:r>
        <w:rPr>
          <w:spacing w:val="-2"/>
        </w:rPr>
        <w:t xml:space="preserve"> </w:t>
      </w:r>
      <w:r>
        <w:rPr/>
        <w:t>percentil do EUF; 2. candidato com a maior idade.</w:t>
      </w:r>
    </w:p>
    <w:p>
      <w:pPr>
        <w:pStyle w:val="BodyText"/>
        <w:spacing w:before="16" w:after="0"/>
        <w:ind w:left="0"/>
        <w:rPr/>
      </w:pPr>
      <w:r>
        <w:rPr/>
      </w:r>
    </w:p>
    <w:p>
      <w:pPr>
        <w:pStyle w:val="ListParagraph"/>
        <w:numPr>
          <w:ilvl w:val="1"/>
          <w:numId w:val="1"/>
        </w:numPr>
        <w:tabs>
          <w:tab w:val="clear" w:pos="720"/>
          <w:tab w:val="left" w:pos="464" w:leader="none"/>
        </w:tabs>
        <w:rPr/>
      </w:pPr>
      <w:r>
        <w:rPr/>
        <w:t>Para</w:t>
      </w:r>
      <w:r>
        <w:rPr>
          <w:spacing w:val="-4"/>
        </w:rPr>
        <w:t xml:space="preserve"> </w:t>
      </w:r>
      <w:r>
        <w:rPr/>
        <w:t>a</w:t>
      </w:r>
      <w:r>
        <w:rPr>
          <w:spacing w:val="-2"/>
        </w:rPr>
        <w:t xml:space="preserve"> </w:t>
      </w:r>
      <w:r>
        <w:rPr/>
        <w:t>seleção</w:t>
      </w:r>
      <w:r>
        <w:rPr>
          <w:spacing w:val="-3"/>
        </w:rPr>
        <w:t xml:space="preserve"> </w:t>
      </w:r>
      <w:r>
        <w:rPr/>
        <w:t>de</w:t>
      </w:r>
      <w:r>
        <w:rPr>
          <w:spacing w:val="-2"/>
        </w:rPr>
        <w:t xml:space="preserve"> </w:t>
      </w:r>
      <w:r>
        <w:rPr/>
        <w:t>mestrado,</w:t>
      </w:r>
      <w:r>
        <w:rPr>
          <w:spacing w:val="-3"/>
        </w:rPr>
        <w:t xml:space="preserve"> </w:t>
      </w:r>
      <w:r>
        <w:rPr/>
        <w:t>o</w:t>
      </w:r>
      <w:r>
        <w:rPr>
          <w:spacing w:val="-4"/>
        </w:rPr>
        <w:t xml:space="preserve"> </w:t>
      </w:r>
      <w:r>
        <w:rPr/>
        <w:t>item</w:t>
      </w:r>
      <w:r>
        <w:rPr>
          <w:spacing w:val="-2"/>
        </w:rPr>
        <w:t xml:space="preserve"> </w:t>
      </w:r>
      <w:r>
        <w:rPr/>
        <w:t>currículo</w:t>
      </w:r>
      <w:r>
        <w:rPr>
          <w:spacing w:val="-3"/>
        </w:rPr>
        <w:t xml:space="preserve"> </w:t>
      </w:r>
      <w:r>
        <w:rPr/>
        <w:t>será</w:t>
      </w:r>
      <w:r>
        <w:rPr>
          <w:spacing w:val="-4"/>
        </w:rPr>
        <w:t xml:space="preserve"> </w:t>
      </w:r>
      <w:r>
        <w:rPr/>
        <w:t>avaliado</w:t>
      </w:r>
      <w:r>
        <w:rPr>
          <w:spacing w:val="-3"/>
        </w:rPr>
        <w:t xml:space="preserve"> </w:t>
      </w:r>
      <w:r>
        <w:rPr/>
        <w:t>da</w:t>
      </w:r>
      <w:r>
        <w:rPr>
          <w:spacing w:val="-4"/>
        </w:rPr>
        <w:t xml:space="preserve"> </w:t>
      </w:r>
      <w:r>
        <w:rPr/>
        <w:t>seguinte</w:t>
      </w:r>
      <w:r>
        <w:rPr>
          <w:spacing w:val="-2"/>
        </w:rPr>
        <w:t xml:space="preserve"> maneira:</w:t>
      </w:r>
    </w:p>
    <w:p>
      <w:pPr>
        <w:pStyle w:val="ListParagraph"/>
        <w:numPr>
          <w:ilvl w:val="2"/>
          <w:numId w:val="1"/>
        </w:numPr>
        <w:tabs>
          <w:tab w:val="clear" w:pos="720"/>
          <w:tab w:val="left" w:pos="1181" w:leader="none"/>
        </w:tabs>
        <w:spacing w:lineRule="auto" w:line="247" w:before="11" w:after="0"/>
        <w:ind w:hanging="464" w:left="464" w:right="116"/>
        <w:rPr/>
      </w:pPr>
      <w:r>
        <w:rPr/>
        <w:t>Desenvolvimento</w:t>
      </w:r>
      <w:r>
        <w:rPr>
          <w:spacing w:val="-1"/>
        </w:rPr>
        <w:t xml:space="preserve"> </w:t>
      </w:r>
      <w:r>
        <w:rPr/>
        <w:t>de</w:t>
      </w:r>
      <w:r>
        <w:rPr>
          <w:spacing w:val="-1"/>
        </w:rPr>
        <w:t xml:space="preserve"> </w:t>
      </w:r>
      <w:r>
        <w:rPr/>
        <w:t>projeto</w:t>
      </w:r>
      <w:r>
        <w:rPr>
          <w:spacing w:val="-1"/>
        </w:rPr>
        <w:t xml:space="preserve"> </w:t>
      </w:r>
      <w:r>
        <w:rPr/>
        <w:t>de iniciação</w:t>
      </w:r>
      <w:r>
        <w:rPr>
          <w:spacing w:val="-1"/>
        </w:rPr>
        <w:t xml:space="preserve"> </w:t>
      </w:r>
      <w:r>
        <w:rPr/>
        <w:t>científica ou tecnológica</w:t>
      </w:r>
      <w:r>
        <w:rPr>
          <w:spacing w:val="-1"/>
        </w:rPr>
        <w:t xml:space="preserve"> </w:t>
      </w:r>
      <w:r>
        <w:rPr/>
        <w:t>com bolsa</w:t>
      </w:r>
      <w:r>
        <w:rPr>
          <w:spacing w:val="-1"/>
        </w:rPr>
        <w:t xml:space="preserve"> </w:t>
      </w:r>
      <w:r>
        <w:rPr/>
        <w:t>de agência de fomento ou empresa: 1,2 ponto/ano; desenvolvimento de projeto sem bolsa de financiamento: 0,6 pontos/ano. Pontuação máxima: 3,6 pontos. É obrigatório a apresentação de certificado comprobatório emitido pela instituição onde o projeto foi realizado ou pela agência de fomento, contendo título do projeto, período de vigência, agência de fomento, ou se foi desenvolvido na modalidade voluntário.</w:t>
      </w:r>
    </w:p>
    <w:p>
      <w:pPr>
        <w:pStyle w:val="ListParagraph"/>
        <w:numPr>
          <w:ilvl w:val="2"/>
          <w:numId w:val="1"/>
        </w:numPr>
        <w:tabs>
          <w:tab w:val="clear" w:pos="720"/>
          <w:tab w:val="left" w:pos="1182" w:leader="none"/>
        </w:tabs>
        <w:spacing w:lineRule="auto" w:line="245" w:before="3" w:after="0"/>
        <w:ind w:hanging="464" w:left="464" w:right="117"/>
        <w:rPr/>
      </w:pPr>
      <w:r>
        <w:rPr/>
        <w:t>Artigos publicados em revistas científicas na área de física indexadas no Journal of Citation Reports (JCR) da WebOfScience e que contenham digital object identifier (doi). Pontuação Máxima: 1,0 ponto. Deverá ser enviado cópia do trabalho publicado.</w:t>
      </w:r>
    </w:p>
    <w:p>
      <w:pPr>
        <w:pStyle w:val="ListParagraph"/>
        <w:numPr>
          <w:ilvl w:val="2"/>
          <w:numId w:val="1"/>
        </w:numPr>
        <w:tabs>
          <w:tab w:val="clear" w:pos="720"/>
          <w:tab w:val="left" w:pos="1181" w:leader="none"/>
        </w:tabs>
        <w:spacing w:lineRule="auto" w:line="245" w:before="9" w:after="0"/>
        <w:ind w:hanging="464" w:left="464" w:right="116"/>
        <w:rPr/>
      </w:pPr>
      <w:r>
        <w:rPr/>
        <w:t>Apresentação de trabalhos científicos em eventos de física e áreas correlatas. Pontuação Máxima: 0,4. Deverá ser apresentado certificado de apresentação, com limite máximo de quatro apresentações.</w:t>
      </w:r>
    </w:p>
    <w:p>
      <w:pPr>
        <w:pStyle w:val="BodyText"/>
        <w:spacing w:before="16" w:after="0"/>
        <w:ind w:left="0"/>
        <w:jc w:val="both"/>
        <w:rPr/>
      </w:pPr>
      <w:r>
        <w:rPr/>
      </w:r>
    </w:p>
    <w:p>
      <w:pPr>
        <w:pStyle w:val="BodyText"/>
        <w:ind w:left="0"/>
        <w:jc w:val="both"/>
        <w:rPr>
          <w:u w:val="single"/>
        </w:rPr>
      </w:pPr>
      <w:r>
        <w:rPr>
          <w:u w:val="single"/>
        </w:rPr>
        <w:t>Os</w:t>
      </w:r>
      <w:r>
        <w:rPr>
          <w:spacing w:val="-3"/>
          <w:u w:val="single"/>
        </w:rPr>
        <w:t xml:space="preserve"> </w:t>
      </w:r>
      <w:r>
        <w:rPr>
          <w:u w:val="single"/>
        </w:rPr>
        <w:t>itens</w:t>
      </w:r>
      <w:r>
        <w:rPr>
          <w:spacing w:val="-3"/>
          <w:u w:val="single"/>
        </w:rPr>
        <w:t xml:space="preserve"> </w:t>
      </w:r>
      <w:r>
        <w:rPr>
          <w:u w:val="single"/>
        </w:rPr>
        <w:t>acima</w:t>
      </w:r>
      <w:r>
        <w:rPr>
          <w:spacing w:val="-3"/>
          <w:u w:val="single"/>
        </w:rPr>
        <w:t xml:space="preserve"> </w:t>
      </w:r>
      <w:r>
        <w:rPr>
          <w:u w:val="single"/>
        </w:rPr>
        <w:t>só</w:t>
      </w:r>
      <w:r>
        <w:rPr>
          <w:spacing w:val="-3"/>
          <w:u w:val="single"/>
        </w:rPr>
        <w:t xml:space="preserve"> </w:t>
      </w:r>
      <w:r>
        <w:rPr>
          <w:u w:val="single"/>
        </w:rPr>
        <w:t>serão</w:t>
      </w:r>
      <w:r>
        <w:rPr>
          <w:spacing w:val="-1"/>
          <w:u w:val="single"/>
        </w:rPr>
        <w:t xml:space="preserve"> </w:t>
      </w:r>
      <w:r>
        <w:rPr>
          <w:u w:val="single"/>
        </w:rPr>
        <w:t>pontuados</w:t>
      </w:r>
      <w:r>
        <w:rPr>
          <w:spacing w:val="-3"/>
          <w:u w:val="single"/>
        </w:rPr>
        <w:t xml:space="preserve"> </w:t>
      </w:r>
      <w:r>
        <w:rPr>
          <w:u w:val="single"/>
        </w:rPr>
        <w:t>mediante</w:t>
      </w:r>
      <w:r>
        <w:rPr>
          <w:spacing w:val="-6"/>
          <w:u w:val="single"/>
        </w:rPr>
        <w:t xml:space="preserve"> </w:t>
      </w:r>
      <w:r>
        <w:rPr>
          <w:u w:val="single"/>
        </w:rPr>
        <w:t>a</w:t>
      </w:r>
      <w:r>
        <w:rPr>
          <w:spacing w:val="-2"/>
          <w:u w:val="single"/>
        </w:rPr>
        <w:t xml:space="preserve"> </w:t>
      </w:r>
      <w:r>
        <w:rPr>
          <w:u w:val="single"/>
        </w:rPr>
        <w:t>apresentação</w:t>
      </w:r>
      <w:r>
        <w:rPr>
          <w:spacing w:val="-3"/>
          <w:u w:val="single"/>
        </w:rPr>
        <w:t xml:space="preserve"> </w:t>
      </w:r>
      <w:r>
        <w:rPr>
          <w:u w:val="single"/>
        </w:rPr>
        <w:t>dos</w:t>
      </w:r>
      <w:r>
        <w:rPr>
          <w:spacing w:val="-5"/>
          <w:u w:val="single"/>
        </w:rPr>
        <w:t xml:space="preserve"> </w:t>
      </w:r>
      <w:r>
        <w:rPr>
          <w:u w:val="single"/>
        </w:rPr>
        <w:t>documentos</w:t>
      </w:r>
      <w:r>
        <w:rPr>
          <w:spacing w:val="-1"/>
          <w:u w:val="single"/>
        </w:rPr>
        <w:t xml:space="preserve"> </w:t>
      </w:r>
      <w:r>
        <w:rPr>
          <w:u w:val="single"/>
        </w:rPr>
        <w:t>comprobatórios</w:t>
      </w:r>
      <w:r>
        <w:rPr>
          <w:spacing w:val="-3"/>
          <w:u w:val="single"/>
        </w:rPr>
        <w:t xml:space="preserve"> mencionados</w:t>
      </w:r>
      <w:r>
        <w:rPr>
          <w:spacing w:val="-2"/>
          <w:u w:val="single"/>
        </w:rPr>
        <w:t>.</w:t>
      </w:r>
    </w:p>
    <w:p>
      <w:pPr>
        <w:pStyle w:val="BodyText"/>
        <w:spacing w:before="26" w:after="0"/>
        <w:ind w:left="0"/>
        <w:rPr/>
      </w:pPr>
      <w:r>
        <w:rPr/>
      </w:r>
    </w:p>
    <w:p>
      <w:pPr>
        <w:pStyle w:val="ListParagraph"/>
        <w:numPr>
          <w:ilvl w:val="1"/>
          <w:numId w:val="1"/>
        </w:numPr>
        <w:tabs>
          <w:tab w:val="clear" w:pos="720"/>
          <w:tab w:val="left" w:pos="463" w:leader="none"/>
        </w:tabs>
        <w:ind w:firstLine="284" w:left="0"/>
        <w:rPr/>
      </w:pPr>
      <w:r>
        <w:rPr/>
        <w:t xml:space="preserve"> </w:t>
      </w:r>
      <w:r>
        <w:rPr/>
        <w:t>Para</w:t>
      </w:r>
      <w:r>
        <w:rPr>
          <w:spacing w:val="-3"/>
        </w:rPr>
        <w:t xml:space="preserve"> </w:t>
      </w:r>
      <w:r>
        <w:rPr/>
        <w:t>a</w:t>
      </w:r>
      <w:r>
        <w:rPr>
          <w:spacing w:val="-3"/>
        </w:rPr>
        <w:t xml:space="preserve"> </w:t>
      </w:r>
      <w:r>
        <w:rPr/>
        <w:t>seleção</w:t>
      </w:r>
      <w:r>
        <w:rPr>
          <w:spacing w:val="-3"/>
        </w:rPr>
        <w:t xml:space="preserve"> </w:t>
      </w:r>
      <w:r>
        <w:rPr/>
        <w:t>de</w:t>
      </w:r>
      <w:r>
        <w:rPr>
          <w:spacing w:val="-3"/>
        </w:rPr>
        <w:t xml:space="preserve"> </w:t>
      </w:r>
      <w:r>
        <w:rPr/>
        <w:t>doutorado,</w:t>
      </w:r>
      <w:r>
        <w:rPr>
          <w:spacing w:val="-4"/>
        </w:rPr>
        <w:t xml:space="preserve"> </w:t>
      </w:r>
      <w:r>
        <w:rPr/>
        <w:t>o</w:t>
      </w:r>
      <w:r>
        <w:rPr>
          <w:spacing w:val="-3"/>
        </w:rPr>
        <w:t xml:space="preserve"> </w:t>
      </w:r>
      <w:r>
        <w:rPr/>
        <w:t>currículo</w:t>
      </w:r>
      <w:r>
        <w:rPr>
          <w:spacing w:val="-1"/>
        </w:rPr>
        <w:t xml:space="preserve"> </w:t>
      </w:r>
      <w:r>
        <w:rPr/>
        <w:t>será</w:t>
      </w:r>
      <w:r>
        <w:rPr>
          <w:spacing w:val="-4"/>
        </w:rPr>
        <w:t xml:space="preserve"> </w:t>
      </w:r>
      <w:r>
        <w:rPr/>
        <w:t>avaliado</w:t>
      </w:r>
      <w:r>
        <w:rPr>
          <w:spacing w:val="-3"/>
        </w:rPr>
        <w:t xml:space="preserve"> </w:t>
      </w:r>
      <w:r>
        <w:rPr>
          <w:spacing w:val="-2"/>
        </w:rPr>
        <w:t>como:</w:t>
      </w:r>
    </w:p>
    <w:p>
      <w:pPr>
        <w:pStyle w:val="ListParagraph"/>
        <w:tabs>
          <w:tab w:val="clear" w:pos="720"/>
          <w:tab w:val="left" w:pos="463" w:leader="none"/>
        </w:tabs>
        <w:ind w:left="284"/>
        <w:rPr/>
      </w:pPr>
      <w:r>
        <w:rPr/>
      </w:r>
    </w:p>
    <w:p>
      <w:pPr>
        <w:pStyle w:val="ListParagraph"/>
        <w:numPr>
          <w:ilvl w:val="2"/>
          <w:numId w:val="1"/>
        </w:numPr>
        <w:tabs>
          <w:tab w:val="clear" w:pos="720"/>
          <w:tab w:val="left" w:pos="1182" w:leader="none"/>
        </w:tabs>
        <w:spacing w:lineRule="auto" w:line="245" w:before="3" w:after="0"/>
        <w:ind w:hanging="464" w:left="464" w:right="117"/>
        <w:rPr/>
      </w:pPr>
      <w:r>
        <w:rPr/>
        <w:t>Artigos publicados em revistas científicas na área de física indexadas no Journal of Citation Reports (JCR) da WebOfScience e que contenham digital object identifier (doi). Deverá ser enviado cópia do trabalho publicado. Pontuação máxima: 3,0 pontos.</w:t>
      </w:r>
    </w:p>
    <w:p>
      <w:pPr>
        <w:pStyle w:val="Normal"/>
        <w:tabs>
          <w:tab w:val="clear" w:pos="720"/>
          <w:tab w:val="left" w:pos="1181" w:leader="none"/>
        </w:tabs>
        <w:spacing w:lineRule="auto" w:line="245" w:before="9" w:after="0"/>
        <w:ind w:hanging="426" w:left="426" w:right="116"/>
        <w:jc w:val="both"/>
        <w:rPr>
          <w:highlight w:val="yellow"/>
        </w:rPr>
      </w:pPr>
      <w:r>
        <w:rPr/>
        <w:t>ii.b. Apresentação de trabalhos científicos em eventos de física e áreas correlatas apresentados entre os anos de 2022 e 2025. Pontuação Máxima: 2,0. Deverá ser apresentado certificado de apresentação, com limite máximo de quatro apresentações.</w:t>
      </w:r>
    </w:p>
    <w:p>
      <w:pPr>
        <w:pStyle w:val="Normal"/>
        <w:tabs>
          <w:tab w:val="clear" w:pos="720"/>
          <w:tab w:val="left" w:pos="1183" w:leader="none"/>
        </w:tabs>
        <w:spacing w:lineRule="auto" w:line="245" w:before="13" w:after="0"/>
        <w:ind w:right="118"/>
        <w:rPr/>
      </w:pPr>
      <w:r>
        <w:rPr/>
      </w:r>
    </w:p>
    <w:p>
      <w:pPr>
        <w:pStyle w:val="BodyText"/>
        <w:ind w:left="0"/>
        <w:jc w:val="both"/>
        <w:rPr>
          <w:u w:val="single"/>
        </w:rPr>
      </w:pPr>
      <w:r>
        <w:rPr>
          <w:u w:val="single"/>
        </w:rPr>
        <w:t>Os</w:t>
      </w:r>
      <w:r>
        <w:rPr>
          <w:spacing w:val="-3"/>
          <w:u w:val="single"/>
        </w:rPr>
        <w:t xml:space="preserve"> </w:t>
      </w:r>
      <w:r>
        <w:rPr>
          <w:u w:val="single"/>
        </w:rPr>
        <w:t>itens</w:t>
      </w:r>
      <w:r>
        <w:rPr>
          <w:spacing w:val="-3"/>
          <w:u w:val="single"/>
        </w:rPr>
        <w:t xml:space="preserve"> </w:t>
      </w:r>
      <w:r>
        <w:rPr>
          <w:u w:val="single"/>
        </w:rPr>
        <w:t>acima</w:t>
      </w:r>
      <w:r>
        <w:rPr>
          <w:spacing w:val="-3"/>
          <w:u w:val="single"/>
        </w:rPr>
        <w:t xml:space="preserve"> </w:t>
      </w:r>
      <w:r>
        <w:rPr>
          <w:u w:val="single"/>
        </w:rPr>
        <w:t>só</w:t>
      </w:r>
      <w:r>
        <w:rPr>
          <w:spacing w:val="-3"/>
          <w:u w:val="single"/>
        </w:rPr>
        <w:t xml:space="preserve"> </w:t>
      </w:r>
      <w:r>
        <w:rPr>
          <w:u w:val="single"/>
        </w:rPr>
        <w:t>serão</w:t>
      </w:r>
      <w:r>
        <w:rPr>
          <w:spacing w:val="-1"/>
          <w:u w:val="single"/>
        </w:rPr>
        <w:t xml:space="preserve"> </w:t>
      </w:r>
      <w:r>
        <w:rPr>
          <w:u w:val="single"/>
        </w:rPr>
        <w:t>pontuados</w:t>
      </w:r>
      <w:r>
        <w:rPr>
          <w:spacing w:val="-3"/>
          <w:u w:val="single"/>
        </w:rPr>
        <w:t xml:space="preserve"> </w:t>
      </w:r>
      <w:r>
        <w:rPr>
          <w:u w:val="single"/>
        </w:rPr>
        <w:t>mediante</w:t>
      </w:r>
      <w:r>
        <w:rPr>
          <w:spacing w:val="-6"/>
          <w:u w:val="single"/>
        </w:rPr>
        <w:t xml:space="preserve"> </w:t>
      </w:r>
      <w:r>
        <w:rPr>
          <w:u w:val="single"/>
        </w:rPr>
        <w:t>a</w:t>
      </w:r>
      <w:r>
        <w:rPr>
          <w:spacing w:val="-2"/>
          <w:u w:val="single"/>
        </w:rPr>
        <w:t xml:space="preserve"> </w:t>
      </w:r>
      <w:r>
        <w:rPr>
          <w:u w:val="single"/>
        </w:rPr>
        <w:t>apresentação</w:t>
      </w:r>
      <w:r>
        <w:rPr>
          <w:spacing w:val="-3"/>
          <w:u w:val="single"/>
        </w:rPr>
        <w:t xml:space="preserve"> </w:t>
      </w:r>
      <w:r>
        <w:rPr>
          <w:u w:val="single"/>
        </w:rPr>
        <w:t>dos</w:t>
      </w:r>
      <w:r>
        <w:rPr>
          <w:spacing w:val="-5"/>
          <w:u w:val="single"/>
        </w:rPr>
        <w:t xml:space="preserve"> </w:t>
      </w:r>
      <w:r>
        <w:rPr>
          <w:u w:val="single"/>
        </w:rPr>
        <w:t>documentos</w:t>
      </w:r>
      <w:r>
        <w:rPr>
          <w:spacing w:val="-1"/>
          <w:u w:val="single"/>
        </w:rPr>
        <w:t xml:space="preserve"> </w:t>
      </w:r>
      <w:r>
        <w:rPr>
          <w:u w:val="single"/>
        </w:rPr>
        <w:t>comprobatórios</w:t>
      </w:r>
      <w:r>
        <w:rPr>
          <w:spacing w:val="-3"/>
          <w:u w:val="single"/>
        </w:rPr>
        <w:t xml:space="preserve"> mencionados</w:t>
      </w:r>
      <w:r>
        <w:rPr>
          <w:spacing w:val="-2"/>
          <w:u w:val="single"/>
        </w:rPr>
        <w:t>.</w:t>
      </w:r>
    </w:p>
    <w:p>
      <w:pPr>
        <w:pStyle w:val="BodyText"/>
        <w:spacing w:before="25" w:after="0"/>
        <w:ind w:left="0"/>
        <w:rPr/>
      </w:pPr>
      <w:r>
        <w:rPr/>
      </w:r>
    </w:p>
    <w:p>
      <w:pPr>
        <w:pStyle w:val="Heading1"/>
        <w:ind w:hanging="0" w:left="0"/>
        <w:rPr/>
      </w:pPr>
      <w:r>
        <w:rPr/>
        <w:t>IV –</w:t>
      </w:r>
      <w:r>
        <w:rPr>
          <w:spacing w:val="-6"/>
        </w:rPr>
        <w:t xml:space="preserve"> </w:t>
      </w:r>
      <w:r>
        <w:rPr/>
        <w:t>DA</w:t>
      </w:r>
      <w:r>
        <w:rPr>
          <w:spacing w:val="-5"/>
        </w:rPr>
        <w:t xml:space="preserve"> </w:t>
      </w:r>
      <w:r>
        <w:rPr/>
        <w:t>DISTRIBUIÇÃO</w:t>
      </w:r>
      <w:r>
        <w:rPr>
          <w:spacing w:val="-4"/>
        </w:rPr>
        <w:t xml:space="preserve"> </w:t>
      </w:r>
      <w:r>
        <w:rPr/>
        <w:t>DE</w:t>
      </w:r>
      <w:r>
        <w:rPr>
          <w:spacing w:val="-6"/>
        </w:rPr>
        <w:t xml:space="preserve"> </w:t>
      </w:r>
      <w:r>
        <w:rPr/>
        <w:t>BOLSAS</w:t>
      </w:r>
      <w:r>
        <w:rPr>
          <w:spacing w:val="-2"/>
        </w:rPr>
        <w:t xml:space="preserve"> INSTITUCIONAIS</w:t>
      </w:r>
    </w:p>
    <w:p>
      <w:pPr>
        <w:pStyle w:val="BodyText"/>
        <w:spacing w:before="22" w:after="0"/>
        <w:ind w:left="0"/>
        <w:rPr>
          <w:b/>
        </w:rPr>
      </w:pPr>
      <w:r>
        <w:rPr>
          <w:b/>
        </w:rPr>
      </w:r>
    </w:p>
    <w:p>
      <w:pPr>
        <w:pStyle w:val="BodyText"/>
        <w:spacing w:lineRule="auto" w:line="247"/>
        <w:ind w:firstLine="720" w:left="0" w:right="116"/>
        <w:jc w:val="both"/>
        <w:rPr/>
      </w:pPr>
      <w:r>
        <w:rPr/>
        <w:t>Apenas os candidatos classificados no exame de seleção referente a este edital poderão pleitear as bolsas de mestrado e doutorado institucionais disponíveis no PPGF/UFSCar durante</w:t>
      </w:r>
      <w:r>
        <w:rPr>
          <w:spacing w:val="40"/>
        </w:rPr>
        <w:t xml:space="preserve"> </w:t>
      </w:r>
      <w:r>
        <w:rPr/>
        <w:t>o primeiro semestre de 2026.</w:t>
      </w:r>
    </w:p>
    <w:p>
      <w:pPr>
        <w:sectPr>
          <w:type w:val="nextPage"/>
          <w:pgSz w:w="11906" w:h="16838"/>
          <w:pgMar w:left="1240" w:right="1580" w:gutter="0" w:header="0" w:top="1320" w:footer="0" w:bottom="1600"/>
          <w:pgNumType w:fmt="decimal"/>
          <w:formProt w:val="false"/>
          <w:textDirection w:val="lrTb"/>
          <w:docGrid w:type="default" w:linePitch="100" w:charSpace="12288"/>
        </w:sectPr>
        <w:pStyle w:val="BodyText"/>
        <w:spacing w:lineRule="auto" w:line="247"/>
        <w:ind w:firstLine="720" w:left="0" w:right="116"/>
        <w:jc w:val="both"/>
        <w:rPr/>
      </w:pPr>
      <w:r>
        <w:rPr/>
        <w:t>A lista de professores do PPGF habilitados a orientar novos estudantes com bolsa do PPGF será divulgada de acordo com o item VII.6.</w:t>
      </w:r>
    </w:p>
    <w:p>
      <w:pPr>
        <w:pStyle w:val="ListParagraph"/>
        <w:tabs>
          <w:tab w:val="clear" w:pos="720"/>
          <w:tab w:val="left" w:pos="673" w:leader="none"/>
        </w:tabs>
        <w:spacing w:before="8" w:after="0"/>
        <w:ind w:left="0"/>
        <w:jc w:val="left"/>
        <w:rPr>
          <w:b/>
        </w:rPr>
      </w:pPr>
      <w:r>
        <w:rPr>
          <w:b/>
        </w:rPr>
        <w:t>V – DA POLÍTICA</w:t>
      </w:r>
      <w:r>
        <w:rPr>
          <w:b/>
          <w:spacing w:val="-3"/>
        </w:rPr>
        <w:t xml:space="preserve"> </w:t>
      </w:r>
      <w:r>
        <w:rPr>
          <w:b/>
        </w:rPr>
        <w:t>DE</w:t>
      </w:r>
      <w:r>
        <w:rPr>
          <w:b/>
          <w:spacing w:val="-3"/>
        </w:rPr>
        <w:t xml:space="preserve"> </w:t>
      </w:r>
      <w:r>
        <w:rPr>
          <w:b/>
        </w:rPr>
        <w:t>AÇÕES</w:t>
      </w:r>
      <w:r>
        <w:rPr>
          <w:b/>
          <w:spacing w:val="-3"/>
        </w:rPr>
        <w:t xml:space="preserve"> </w:t>
      </w:r>
      <w:r>
        <w:rPr>
          <w:b/>
          <w:spacing w:val="-2"/>
        </w:rPr>
        <w:t>AFIRMATIVAS</w:t>
      </w:r>
    </w:p>
    <w:p>
      <w:pPr>
        <w:pStyle w:val="ListParagraph"/>
        <w:tabs>
          <w:tab w:val="clear" w:pos="720"/>
          <w:tab w:val="left" w:pos="1183" w:leader="none"/>
        </w:tabs>
        <w:spacing w:lineRule="auto" w:line="247" w:before="16" w:after="0"/>
        <w:ind w:left="0" w:right="121"/>
        <w:rPr/>
      </w:pPr>
      <w:r>
        <w:rPr/>
        <w:t>- O</w:t>
      </w:r>
      <w:r>
        <w:rPr>
          <w:spacing w:val="-1"/>
        </w:rPr>
        <w:t xml:space="preserve"> </w:t>
      </w:r>
      <w:r>
        <w:rPr/>
        <w:t>candidato que</w:t>
      </w:r>
      <w:r>
        <w:rPr>
          <w:spacing w:val="-1"/>
        </w:rPr>
        <w:t xml:space="preserve"> </w:t>
      </w:r>
      <w:r>
        <w:rPr/>
        <w:t>tiver a intenção de concorrer às vagas reservadas pela política de ações afirmativas deverá, no momento da inscrição declarar interesse em concorrer às vagas</w:t>
      </w:r>
      <w:r>
        <w:rPr>
          <w:spacing w:val="40"/>
        </w:rPr>
        <w:t xml:space="preserve"> </w:t>
      </w:r>
      <w:r>
        <w:rPr/>
        <w:t>reservadas pela política de ações afirmativas.</w:t>
      </w:r>
    </w:p>
    <w:p>
      <w:pPr>
        <w:pStyle w:val="ListParagraph"/>
        <w:tabs>
          <w:tab w:val="clear" w:pos="720"/>
          <w:tab w:val="left" w:pos="1183" w:leader="none"/>
        </w:tabs>
        <w:spacing w:lineRule="auto" w:line="245" w:before="6" w:after="0"/>
        <w:ind w:left="0" w:right="117"/>
        <w:rPr/>
      </w:pPr>
      <w:r>
        <w:rPr/>
        <w:t>- Candidatos</w:t>
      </w:r>
      <w:r>
        <w:rPr>
          <w:spacing w:val="-5"/>
        </w:rPr>
        <w:t xml:space="preserve"> </w:t>
      </w:r>
      <w:r>
        <w:rPr/>
        <w:t>que</w:t>
      </w:r>
      <w:r>
        <w:rPr>
          <w:spacing w:val="-2"/>
        </w:rPr>
        <w:t xml:space="preserve"> </w:t>
      </w:r>
      <w:r>
        <w:rPr/>
        <w:t>se</w:t>
      </w:r>
      <w:r>
        <w:rPr>
          <w:spacing w:val="-3"/>
        </w:rPr>
        <w:t xml:space="preserve"> </w:t>
      </w:r>
      <w:r>
        <w:rPr/>
        <w:t>autodeclararem</w:t>
      </w:r>
      <w:r>
        <w:rPr>
          <w:spacing w:val="-3"/>
        </w:rPr>
        <w:t xml:space="preserve"> </w:t>
      </w:r>
      <w:r>
        <w:rPr/>
        <w:t>negros</w:t>
      </w:r>
      <w:r>
        <w:rPr>
          <w:spacing w:val="-5"/>
        </w:rPr>
        <w:t xml:space="preserve"> </w:t>
      </w:r>
      <w:r>
        <w:rPr/>
        <w:t>(incluindo</w:t>
      </w:r>
      <w:r>
        <w:rPr>
          <w:spacing w:val="-3"/>
        </w:rPr>
        <w:t xml:space="preserve"> </w:t>
      </w:r>
      <w:r>
        <w:rPr/>
        <w:t>pretos</w:t>
      </w:r>
      <w:r>
        <w:rPr>
          <w:spacing w:val="-3"/>
        </w:rPr>
        <w:t xml:space="preserve"> </w:t>
      </w:r>
      <w:r>
        <w:rPr/>
        <w:t>e</w:t>
      </w:r>
      <w:r>
        <w:rPr>
          <w:spacing w:val="-2"/>
        </w:rPr>
        <w:t xml:space="preserve"> </w:t>
      </w:r>
      <w:r>
        <w:rPr/>
        <w:t>pardos)</w:t>
      </w:r>
      <w:r>
        <w:rPr>
          <w:spacing w:val="-3"/>
        </w:rPr>
        <w:t xml:space="preserve"> </w:t>
      </w:r>
      <w:r>
        <w:rPr/>
        <w:t>no</w:t>
      </w:r>
      <w:r>
        <w:rPr>
          <w:spacing w:val="-3"/>
        </w:rPr>
        <w:t xml:space="preserve"> </w:t>
      </w:r>
      <w:r>
        <w:rPr/>
        <w:t>ato</w:t>
      </w:r>
      <w:r>
        <w:rPr>
          <w:spacing w:val="-5"/>
        </w:rPr>
        <w:t xml:space="preserve"> </w:t>
      </w:r>
      <w:r>
        <w:rPr/>
        <w:t>da</w:t>
      </w:r>
      <w:r>
        <w:rPr>
          <w:spacing w:val="-6"/>
        </w:rPr>
        <w:t xml:space="preserve"> </w:t>
      </w:r>
      <w:r>
        <w:rPr/>
        <w:t>inscrição devem apenas assinalar no formulário o campo Autodeclaração de raça/cor.</w:t>
      </w:r>
    </w:p>
    <w:p>
      <w:pPr>
        <w:pStyle w:val="ListParagraph"/>
        <w:tabs>
          <w:tab w:val="clear" w:pos="720"/>
          <w:tab w:val="left" w:pos="1183" w:leader="none"/>
        </w:tabs>
        <w:spacing w:lineRule="auto" w:line="247" w:before="7" w:after="0"/>
        <w:ind w:left="0" w:right="116"/>
        <w:rPr/>
      </w:pPr>
      <w:r>
        <w:rPr/>
        <w:t>- Candidatos que se autodeclararem indígenas no ato da inscrição, deverão apresentar, no ato da matrícula, declaração sobre sua condição de pertencimento étnico, assinada por</w:t>
      </w:r>
      <w:r>
        <w:rPr>
          <w:spacing w:val="40"/>
        </w:rPr>
        <w:t xml:space="preserve"> </w:t>
      </w:r>
      <w:r>
        <w:rPr/>
        <w:t>lideranças reconhecidas de sua respectiva comunidade, e declaração da Fundação Nacional do Índio (FUNAI), atestando que o candidato reside em comunidade indígena.</w:t>
      </w:r>
    </w:p>
    <w:p>
      <w:pPr>
        <w:pStyle w:val="ListParagraph"/>
        <w:tabs>
          <w:tab w:val="clear" w:pos="720"/>
          <w:tab w:val="left" w:pos="1183" w:leader="none"/>
        </w:tabs>
        <w:spacing w:lineRule="auto" w:line="247" w:before="4" w:after="0"/>
        <w:ind w:left="0" w:right="113"/>
        <w:rPr/>
      </w:pPr>
      <w:r>
        <w:rPr/>
        <w:t>- Candidatos que optarem por concorrer às vagas reservadas para pessoas com</w:t>
      </w:r>
      <w:r>
        <w:rPr>
          <w:spacing w:val="40"/>
        </w:rPr>
        <w:t xml:space="preserve"> </w:t>
      </w:r>
      <w:r>
        <w:rPr/>
        <w:t>deficiência, se aprovados, deverão entregar no ato da matrícula laudo médico ou de especialista na área da deficiência do candidato, emitido nos últimos 24 meses, atestando o tipo/área e o</w:t>
      </w:r>
      <w:r>
        <w:rPr>
          <w:spacing w:val="40"/>
        </w:rPr>
        <w:t xml:space="preserve"> </w:t>
      </w:r>
      <w:r>
        <w:rPr/>
        <w:t>grau ou nível da deficiência, nos termos do art. 4o do Decreto no 3.298, de 20 de dezembro de 1999, com expressa referência ao código correspondente da Classificação Internacional de Doença (CID) e/ou Classificação Internacional Funcionalidade (CIF), bem como a provável causa da deficiência.</w:t>
      </w:r>
    </w:p>
    <w:p>
      <w:pPr>
        <w:pStyle w:val="BodyText"/>
        <w:spacing w:lineRule="auto" w:line="247" w:before="78" w:after="0"/>
        <w:ind w:left="0" w:right="18"/>
        <w:jc w:val="both"/>
        <w:rPr/>
      </w:pPr>
      <w:r>
        <w:rPr/>
        <w:t>- Consideram-se pessoa com deficiência, para fins deste edital, os candidatos que se enquadrarem no art. 2</w:t>
      </w:r>
      <w:r>
        <w:rPr>
          <w:vertAlign w:val="superscript"/>
        </w:rPr>
        <w:t>o</w:t>
      </w:r>
      <w:r>
        <w:rPr/>
        <w:t xml:space="preserve"> da Lei no 13.146, de 6 de julho de 2015, e nas categorias discriminadas no art. 4</w:t>
      </w:r>
      <w:r>
        <w:rPr>
          <w:vertAlign w:val="superscript"/>
        </w:rPr>
        <w:t>o</w:t>
      </w:r>
      <w:r>
        <w:rPr>
          <w:spacing w:val="-1"/>
        </w:rPr>
        <w:t xml:space="preserve"> </w:t>
      </w:r>
      <w:r>
        <w:rPr/>
        <w:t>do Decreto no</w:t>
      </w:r>
      <w:r>
        <w:rPr>
          <w:spacing w:val="-1"/>
        </w:rPr>
        <w:t xml:space="preserve"> </w:t>
      </w:r>
      <w:r>
        <w:rPr/>
        <w:t>3.298, de 20 de dezembro de 1999,</w:t>
      </w:r>
      <w:r>
        <w:rPr>
          <w:spacing w:val="-1"/>
        </w:rPr>
        <w:t xml:space="preserve"> </w:t>
      </w:r>
      <w:r>
        <w:rPr/>
        <w:t>com as</w:t>
      </w:r>
      <w:r>
        <w:rPr>
          <w:spacing w:val="-1"/>
        </w:rPr>
        <w:t xml:space="preserve"> </w:t>
      </w:r>
      <w:r>
        <w:rPr/>
        <w:t>alterações</w:t>
      </w:r>
      <w:r>
        <w:rPr>
          <w:spacing w:val="-1"/>
        </w:rPr>
        <w:t xml:space="preserve"> </w:t>
      </w:r>
      <w:r>
        <w:rPr/>
        <w:t>introduzidas</w:t>
      </w:r>
      <w:r>
        <w:rPr>
          <w:spacing w:val="-1"/>
        </w:rPr>
        <w:t xml:space="preserve"> </w:t>
      </w:r>
      <w:r>
        <w:rPr/>
        <w:t>pelo Decreto</w:t>
      </w:r>
      <w:r>
        <w:rPr>
          <w:spacing w:val="18"/>
        </w:rPr>
        <w:t xml:space="preserve"> </w:t>
      </w:r>
      <w:r>
        <w:rPr/>
        <w:t>no</w:t>
      </w:r>
      <w:r>
        <w:rPr>
          <w:spacing w:val="22"/>
        </w:rPr>
        <w:t xml:space="preserve"> </w:t>
      </w:r>
      <w:r>
        <w:rPr/>
        <w:t>5.296,</w:t>
      </w:r>
      <w:r>
        <w:rPr>
          <w:spacing w:val="20"/>
        </w:rPr>
        <w:t xml:space="preserve"> </w:t>
      </w:r>
      <w:r>
        <w:rPr/>
        <w:t>de</w:t>
      </w:r>
      <w:r>
        <w:rPr>
          <w:spacing w:val="19"/>
        </w:rPr>
        <w:t xml:space="preserve"> </w:t>
      </w:r>
      <w:r>
        <w:rPr/>
        <w:t>2</w:t>
      </w:r>
      <w:r>
        <w:rPr>
          <w:spacing w:val="22"/>
        </w:rPr>
        <w:t xml:space="preserve"> </w:t>
      </w:r>
      <w:r>
        <w:rPr/>
        <w:t>de</w:t>
      </w:r>
      <w:r>
        <w:rPr>
          <w:spacing w:val="23"/>
        </w:rPr>
        <w:t xml:space="preserve"> </w:t>
      </w:r>
      <w:r>
        <w:rPr/>
        <w:t>dezembro</w:t>
      </w:r>
      <w:r>
        <w:rPr>
          <w:spacing w:val="22"/>
        </w:rPr>
        <w:t xml:space="preserve"> </w:t>
      </w:r>
      <w:r>
        <w:rPr/>
        <w:t>de</w:t>
      </w:r>
      <w:r>
        <w:rPr>
          <w:spacing w:val="19"/>
        </w:rPr>
        <w:t xml:space="preserve"> </w:t>
      </w:r>
      <w:r>
        <w:rPr/>
        <w:t>2004,</w:t>
      </w:r>
      <w:r>
        <w:rPr>
          <w:spacing w:val="22"/>
        </w:rPr>
        <w:t xml:space="preserve"> </w:t>
      </w:r>
      <w:r>
        <w:rPr/>
        <w:t>no</w:t>
      </w:r>
      <w:r>
        <w:rPr>
          <w:spacing w:val="22"/>
        </w:rPr>
        <w:t xml:space="preserve"> </w:t>
      </w:r>
      <w:r>
        <w:rPr/>
        <w:t>§</w:t>
      </w:r>
      <w:r>
        <w:rPr>
          <w:spacing w:val="19"/>
        </w:rPr>
        <w:t xml:space="preserve"> </w:t>
      </w:r>
      <w:r>
        <w:rPr/>
        <w:t>1</w:t>
      </w:r>
      <w:r>
        <w:rPr>
          <w:vertAlign w:val="superscript"/>
        </w:rPr>
        <w:t>o</w:t>
      </w:r>
      <w:r>
        <w:rPr>
          <w:spacing w:val="20"/>
        </w:rPr>
        <w:t xml:space="preserve"> </w:t>
      </w:r>
      <w:r>
        <w:rPr/>
        <w:t>do</w:t>
      </w:r>
      <w:r>
        <w:rPr>
          <w:spacing w:val="20"/>
        </w:rPr>
        <w:t xml:space="preserve"> </w:t>
      </w:r>
      <w:r>
        <w:rPr/>
        <w:t>art.</w:t>
      </w:r>
      <w:r>
        <w:rPr>
          <w:spacing w:val="22"/>
        </w:rPr>
        <w:t xml:space="preserve"> </w:t>
      </w:r>
      <w:r>
        <w:rPr/>
        <w:t>1</w:t>
      </w:r>
      <w:r>
        <w:rPr>
          <w:vertAlign w:val="superscript"/>
        </w:rPr>
        <w:t>o</w:t>
      </w:r>
      <w:r>
        <w:rPr>
          <w:spacing w:val="22"/>
        </w:rPr>
        <w:t xml:space="preserve"> </w:t>
      </w:r>
      <w:r>
        <w:rPr/>
        <w:t>da</w:t>
      </w:r>
      <w:r>
        <w:rPr>
          <w:spacing w:val="21"/>
        </w:rPr>
        <w:t xml:space="preserve"> </w:t>
      </w:r>
      <w:r>
        <w:rPr/>
        <w:t>Lei</w:t>
      </w:r>
      <w:r>
        <w:rPr>
          <w:spacing w:val="20"/>
        </w:rPr>
        <w:t xml:space="preserve"> </w:t>
      </w:r>
      <w:r>
        <w:rPr/>
        <w:t>no</w:t>
      </w:r>
      <w:r>
        <w:rPr>
          <w:spacing w:val="22"/>
        </w:rPr>
        <w:t xml:space="preserve"> </w:t>
      </w:r>
      <w:r>
        <w:rPr/>
        <w:t>12.764,</w:t>
      </w:r>
      <w:r>
        <w:rPr>
          <w:spacing w:val="20"/>
        </w:rPr>
        <w:t xml:space="preserve"> </w:t>
      </w:r>
      <w:r>
        <w:rPr/>
        <w:t>de</w:t>
      </w:r>
      <w:r>
        <w:rPr>
          <w:spacing w:val="21"/>
        </w:rPr>
        <w:t xml:space="preserve"> </w:t>
      </w:r>
      <w:r>
        <w:rPr/>
        <w:t>27</w:t>
      </w:r>
      <w:r>
        <w:rPr>
          <w:spacing w:val="21"/>
        </w:rPr>
        <w:t xml:space="preserve"> </w:t>
      </w:r>
      <w:r>
        <w:rPr>
          <w:spacing w:val="-5"/>
        </w:rPr>
        <w:t>de</w:t>
      </w:r>
      <w:r>
        <w:rPr/>
        <w:t xml:space="preserve"> dezembro de 2012 (Transtorno do Espectro Autista), e as contempladas pelo enunciado da Súmula</w:t>
      </w:r>
      <w:r>
        <w:rPr>
          <w:spacing w:val="-2"/>
        </w:rPr>
        <w:t xml:space="preserve"> </w:t>
      </w:r>
      <w:r>
        <w:rPr/>
        <w:t>no</w:t>
      </w:r>
      <w:r>
        <w:rPr>
          <w:spacing w:val="-2"/>
        </w:rPr>
        <w:t xml:space="preserve"> </w:t>
      </w:r>
      <w:r>
        <w:rPr/>
        <w:t>377</w:t>
      </w:r>
      <w:r>
        <w:rPr>
          <w:spacing w:val="-2"/>
        </w:rPr>
        <w:t xml:space="preserve"> </w:t>
      </w:r>
      <w:r>
        <w:rPr/>
        <w:t>do</w:t>
      </w:r>
      <w:r>
        <w:rPr>
          <w:spacing w:val="-4"/>
        </w:rPr>
        <w:t xml:space="preserve"> </w:t>
      </w:r>
      <w:r>
        <w:rPr/>
        <w:t>Supremo</w:t>
      </w:r>
      <w:r>
        <w:rPr>
          <w:spacing w:val="-2"/>
        </w:rPr>
        <w:t xml:space="preserve"> </w:t>
      </w:r>
      <w:r>
        <w:rPr/>
        <w:t>Tribunal</w:t>
      </w:r>
      <w:r>
        <w:rPr>
          <w:spacing w:val="-4"/>
        </w:rPr>
        <w:t xml:space="preserve"> </w:t>
      </w:r>
      <w:r>
        <w:rPr/>
        <w:t>da</w:t>
      </w:r>
      <w:r>
        <w:rPr>
          <w:spacing w:val="-2"/>
        </w:rPr>
        <w:t xml:space="preserve"> </w:t>
      </w:r>
      <w:r>
        <w:rPr/>
        <w:t>Justiça</w:t>
      </w:r>
      <w:r>
        <w:rPr>
          <w:spacing w:val="-2"/>
        </w:rPr>
        <w:t xml:space="preserve"> </w:t>
      </w:r>
      <w:r>
        <w:rPr/>
        <w:t>(STJ),</w:t>
      </w:r>
      <w:r>
        <w:rPr>
          <w:spacing w:val="-2"/>
        </w:rPr>
        <w:t xml:space="preserve"> </w:t>
      </w:r>
      <w:r>
        <w:rPr/>
        <w:t>observados</w:t>
      </w:r>
      <w:r>
        <w:rPr>
          <w:spacing w:val="-2"/>
        </w:rPr>
        <w:t xml:space="preserve"> </w:t>
      </w:r>
      <w:r>
        <w:rPr/>
        <w:t>os</w:t>
      </w:r>
      <w:r>
        <w:rPr>
          <w:spacing w:val="-1"/>
        </w:rPr>
        <w:t xml:space="preserve"> </w:t>
      </w:r>
      <w:r>
        <w:rPr/>
        <w:t>dispositivos</w:t>
      </w:r>
      <w:r>
        <w:rPr>
          <w:spacing w:val="-2"/>
        </w:rPr>
        <w:t xml:space="preserve"> </w:t>
      </w:r>
      <w:r>
        <w:rPr/>
        <w:t>da</w:t>
      </w:r>
      <w:r>
        <w:rPr>
          <w:spacing w:val="-2"/>
        </w:rPr>
        <w:t xml:space="preserve"> </w:t>
      </w:r>
      <w:r>
        <w:rPr/>
        <w:t>Convenção sobre os Direitos da Pessoa com Deficiência e seu Protocolo Facultativo, ratificados pelo Decreto no 6.949, de 25 de agosto de 2009.</w:t>
      </w:r>
    </w:p>
    <w:p>
      <w:pPr>
        <w:pStyle w:val="ListParagraph"/>
        <w:tabs>
          <w:tab w:val="clear" w:pos="720"/>
          <w:tab w:val="left" w:pos="1183" w:leader="none"/>
        </w:tabs>
        <w:spacing w:lineRule="auto" w:line="247" w:before="2" w:after="0"/>
        <w:ind w:left="0" w:right="18"/>
        <w:rPr/>
      </w:pPr>
      <w:r>
        <w:rPr/>
        <w:t>- O candidato ao se autodeclarar em um dos grupos sociais estará ciente de que, em caso de falsidade ideológica, ficará sujeito às sanções prescritas pelo Código Penal e às demais cominações legais aplicáveis.</w:t>
      </w:r>
    </w:p>
    <w:p>
      <w:pPr>
        <w:pStyle w:val="ListParagraph"/>
        <w:tabs>
          <w:tab w:val="clear" w:pos="720"/>
          <w:tab w:val="left" w:pos="1183" w:leader="none"/>
        </w:tabs>
        <w:spacing w:lineRule="auto" w:line="247" w:before="3" w:after="0"/>
        <w:ind w:left="0" w:right="18"/>
        <w:rPr/>
      </w:pPr>
      <w:r>
        <w:rPr/>
        <w:t>- Todos os candidatos inscritos participarão de um mesmo processo seletivo, sem que os membros da comissão de seleção saibam quem optaram pelas cotas. Os nomes dos optantes pelas cotas apenas serão revelados à comissão de seleção no momento de consolidação da lista de classificados.</w:t>
      </w:r>
    </w:p>
    <w:p>
      <w:pPr>
        <w:pStyle w:val="ListParagraph"/>
        <w:tabs>
          <w:tab w:val="clear" w:pos="720"/>
          <w:tab w:val="left" w:pos="1183" w:leader="none"/>
        </w:tabs>
        <w:spacing w:lineRule="auto" w:line="245" w:before="4" w:after="0"/>
        <w:ind w:left="0" w:right="18"/>
        <w:rPr/>
      </w:pPr>
      <w:r>
        <w:rPr/>
        <w:t>- Em caso de desistência de candidato negro, indígena ou pessoa com deficiência, a vaga será preenchida pelo candidato negro, indígena ou pessoa com deficiência posteriormente classificado para as vagas reservadas.</w:t>
      </w:r>
    </w:p>
    <w:p>
      <w:pPr>
        <w:sectPr>
          <w:type w:val="nextPage"/>
          <w:pgSz w:w="11906" w:h="16838"/>
          <w:pgMar w:left="1240" w:right="1580" w:gutter="0" w:header="0" w:top="1320" w:footer="0" w:bottom="280"/>
          <w:pgNumType w:fmt="decimal"/>
          <w:formProt w:val="false"/>
          <w:textDirection w:val="lrTb"/>
          <w:docGrid w:type="default" w:linePitch="100" w:charSpace="12288"/>
        </w:sectPr>
        <w:pStyle w:val="ListParagraph"/>
        <w:tabs>
          <w:tab w:val="clear" w:pos="720"/>
          <w:tab w:val="left" w:pos="1183" w:leader="none"/>
        </w:tabs>
        <w:spacing w:lineRule="auto" w:line="247" w:before="11" w:after="0"/>
        <w:ind w:left="0" w:right="18"/>
        <w:rPr/>
      </w:pPr>
      <w:r>
        <w:rPr/>
        <w:t>- Na hipótese de não haver candidatos negros, indígenas ou pessoa com deficiência aprovados em número suficiente para ocupar as vagas reservadas, as vagas remanescentes poderão ser revertidas para a ampla concorrência, sendo preenchidas pelos demais candidatos aprovados observada a ordem de classificação.</w:t>
      </w:r>
    </w:p>
    <w:p>
      <w:pPr>
        <w:pStyle w:val="ListParagraph"/>
        <w:spacing w:before="239" w:after="0"/>
        <w:ind w:left="0"/>
        <w:jc w:val="left"/>
        <w:rPr>
          <w:b/>
        </w:rPr>
      </w:pPr>
      <w:r>
        <w:rPr>
          <w:b/>
        </w:rPr>
        <w:t>VI - DO</w:t>
      </w:r>
      <w:r>
        <w:rPr>
          <w:b/>
          <w:spacing w:val="-2"/>
        </w:rPr>
        <w:t xml:space="preserve"> </w:t>
      </w:r>
      <w:r>
        <w:rPr>
          <w:b/>
        </w:rPr>
        <w:t>CRONOGRAMA</w:t>
      </w:r>
      <w:r>
        <w:rPr>
          <w:b/>
          <w:spacing w:val="-3"/>
        </w:rPr>
        <w:t xml:space="preserve"> </w:t>
      </w:r>
      <w:r>
        <w:rPr>
          <w:b/>
        </w:rPr>
        <w:t>DA</w:t>
      </w:r>
      <w:r>
        <w:rPr>
          <w:b/>
          <w:spacing w:val="-4"/>
        </w:rPr>
        <w:t xml:space="preserve"> </w:t>
      </w:r>
      <w:r>
        <w:rPr>
          <w:b/>
          <w:spacing w:val="-2"/>
        </w:rPr>
        <w:t>INSCRIÇÃO:</w:t>
      </w:r>
    </w:p>
    <w:p>
      <w:pPr>
        <w:pStyle w:val="BodyText"/>
        <w:spacing w:before="61" w:after="0"/>
        <w:ind w:left="0"/>
        <w:rPr>
          <w:b/>
          <w:sz w:val="20"/>
        </w:rPr>
      </w:pPr>
      <w:r>
        <w:rPr>
          <w:b/>
          <w:sz w:val="20"/>
        </w:rPr>
      </w:r>
    </w:p>
    <w:tbl>
      <w:tblPr>
        <w:tblStyle w:val="TableNormal"/>
        <w:tblW w:w="8941" w:type="dxa"/>
        <w:jc w:val="left"/>
        <w:tblInd w:w="3" w:type="dxa"/>
        <w:tblLayout w:type="fixed"/>
        <w:tblCellMar>
          <w:top w:w="0" w:type="dxa"/>
          <w:left w:w="2" w:type="dxa"/>
          <w:bottom w:w="0" w:type="dxa"/>
          <w:right w:w="15" w:type="dxa"/>
        </w:tblCellMar>
        <w:tblLook w:firstRow="1" w:noVBand="0" w:lastRow="1" w:firstColumn="1" w:lastColumn="1" w:noHBand="0" w:val="01e0"/>
      </w:tblPr>
      <w:tblGrid>
        <w:gridCol w:w="3544"/>
        <w:gridCol w:w="1555"/>
        <w:gridCol w:w="3842"/>
      </w:tblGrid>
      <w:tr>
        <w:trPr>
          <w:trHeight w:val="340"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exact" w:line="252" w:before="68" w:after="0"/>
              <w:jc w:val="left"/>
              <w:rPr>
                <w:sz w:val="20"/>
                <w:szCs w:val="20"/>
              </w:rPr>
            </w:pPr>
            <w:r>
              <w:rPr>
                <w:spacing w:val="-2"/>
                <w:kern w:val="0"/>
                <w:sz w:val="20"/>
                <w:szCs w:val="20"/>
                <w:lang w:eastAsia="en-US" w:bidi="ar-SA"/>
              </w:rPr>
              <w:t>ETAPA</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lineRule="exact" w:line="252" w:before="68" w:after="0"/>
              <w:ind w:left="0" w:right="47"/>
              <w:jc w:val="center"/>
              <w:rPr>
                <w:sz w:val="20"/>
                <w:szCs w:val="20"/>
              </w:rPr>
            </w:pPr>
            <w:r>
              <w:rPr>
                <w:spacing w:val="-4"/>
                <w:kern w:val="0"/>
                <w:sz w:val="20"/>
                <w:szCs w:val="20"/>
                <w:lang w:eastAsia="en-US" w:bidi="ar-SA"/>
              </w:rPr>
              <w:t>DATA</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lineRule="exact" w:line="252" w:before="68" w:after="0"/>
              <w:ind w:left="0" w:right="47"/>
              <w:jc w:val="center"/>
              <w:rPr>
                <w:sz w:val="20"/>
                <w:szCs w:val="20"/>
              </w:rPr>
            </w:pPr>
            <w:r>
              <w:rPr>
                <w:spacing w:val="-2"/>
                <w:kern w:val="0"/>
                <w:sz w:val="20"/>
                <w:szCs w:val="20"/>
                <w:lang w:eastAsia="en-US" w:bidi="ar-SA"/>
              </w:rPr>
              <w:t>PROCEDIMENTO</w:t>
            </w:r>
          </w:p>
        </w:tc>
      </w:tr>
      <w:tr>
        <w:trPr>
          <w:trHeight w:val="827"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65" w:after="0"/>
              <w:jc w:val="left"/>
              <w:rPr>
                <w:sz w:val="20"/>
                <w:szCs w:val="20"/>
              </w:rPr>
            </w:pPr>
            <w:r>
              <w:rPr>
                <w:kern w:val="0"/>
                <w:sz w:val="20"/>
                <w:szCs w:val="20"/>
                <w:lang w:eastAsia="en-US" w:bidi="ar-SA"/>
              </w:rPr>
              <w:t>1.</w:t>
            </w:r>
            <w:r>
              <w:rPr>
                <w:spacing w:val="-5"/>
                <w:kern w:val="0"/>
                <w:sz w:val="20"/>
                <w:szCs w:val="20"/>
                <w:lang w:eastAsia="en-US" w:bidi="ar-SA"/>
              </w:rPr>
              <w:t xml:space="preserve"> </w:t>
            </w:r>
            <w:r>
              <w:rPr>
                <w:kern w:val="0"/>
                <w:sz w:val="20"/>
                <w:szCs w:val="20"/>
                <w:lang w:eastAsia="en-US" w:bidi="ar-SA"/>
              </w:rPr>
              <w:t>Publicação</w:t>
            </w:r>
            <w:r>
              <w:rPr>
                <w:spacing w:val="-2"/>
                <w:kern w:val="0"/>
                <w:sz w:val="20"/>
                <w:szCs w:val="20"/>
                <w:lang w:eastAsia="en-US" w:bidi="ar-SA"/>
              </w:rPr>
              <w:t xml:space="preserve"> </w:t>
            </w:r>
            <w:r>
              <w:rPr>
                <w:kern w:val="0"/>
                <w:sz w:val="20"/>
                <w:szCs w:val="20"/>
                <w:lang w:eastAsia="en-US" w:bidi="ar-SA"/>
              </w:rPr>
              <w:t>do</w:t>
            </w:r>
            <w:r>
              <w:rPr>
                <w:spacing w:val="-6"/>
                <w:kern w:val="0"/>
                <w:sz w:val="20"/>
                <w:szCs w:val="20"/>
                <w:lang w:eastAsia="en-US" w:bidi="ar-SA"/>
              </w:rPr>
              <w:t xml:space="preserve"> </w:t>
            </w:r>
            <w:r>
              <w:rPr>
                <w:spacing w:val="-2"/>
                <w:kern w:val="0"/>
                <w:sz w:val="20"/>
                <w:szCs w:val="20"/>
                <w:lang w:eastAsia="en-US" w:bidi="ar-SA"/>
              </w:rPr>
              <w:t>edital</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5" w:after="0"/>
              <w:ind w:left="0" w:right="51"/>
              <w:jc w:val="center"/>
              <w:rPr>
                <w:sz w:val="20"/>
                <w:szCs w:val="20"/>
              </w:rPr>
            </w:pPr>
            <w:r>
              <w:rPr>
                <w:kern w:val="0"/>
                <w:sz w:val="20"/>
                <w:szCs w:val="20"/>
                <w:lang w:eastAsia="en-US" w:bidi="ar-SA"/>
              </w:rPr>
              <w:t>08/12/2025</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4">
              <w:r>
                <w:rPr>
                  <w:rStyle w:val="Style8"/>
                  <w:spacing w:val="-2"/>
                  <w:kern w:val="0"/>
                  <w:sz w:val="20"/>
                  <w:szCs w:val="20"/>
                  <w:lang w:eastAsia="en-US" w:bidi="ar-SA"/>
                </w:rPr>
                <w:t>www.ppgf.ufscar.</w:t>
              </w:r>
            </w:hyperlink>
          </w:p>
          <w:p>
            <w:pPr>
              <w:pStyle w:val="TableParagraph"/>
              <w:suppressAutoHyphens w:val="true"/>
              <w:spacing w:lineRule="exact" w:line="252" w:before="0" w:after="0"/>
              <w:ind w:left="355" w:right="349"/>
              <w:jc w:val="center"/>
              <w:rPr>
                <w:sz w:val="20"/>
                <w:szCs w:val="20"/>
              </w:rPr>
            </w:pPr>
            <w:r>
              <w:rPr>
                <w:spacing w:val="-2"/>
                <w:kern w:val="0"/>
                <w:sz w:val="20"/>
                <w:szCs w:val="20"/>
                <w:lang w:eastAsia="en-US" w:bidi="ar-SA"/>
              </w:rPr>
              <w:t>br/pt-br/processos- seletivos</w:t>
            </w:r>
          </w:p>
        </w:tc>
      </w:tr>
      <w:tr>
        <w:trPr>
          <w:trHeight w:val="830"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59" w:after="0"/>
              <w:ind w:left="0"/>
              <w:jc w:val="left"/>
              <w:rPr>
                <w:b/>
                <w:sz w:val="20"/>
                <w:szCs w:val="20"/>
              </w:rPr>
            </w:pPr>
            <w:r>
              <w:rPr>
                <w:b/>
                <w:sz w:val="20"/>
                <w:szCs w:val="20"/>
              </w:rPr>
            </w:r>
          </w:p>
          <w:p>
            <w:pPr>
              <w:pStyle w:val="TableParagraph"/>
              <w:suppressAutoHyphens w:val="true"/>
              <w:spacing w:before="1" w:after="0"/>
              <w:jc w:val="left"/>
              <w:rPr>
                <w:sz w:val="20"/>
                <w:szCs w:val="20"/>
              </w:rPr>
            </w:pPr>
            <w:r>
              <w:rPr>
                <w:kern w:val="0"/>
                <w:sz w:val="20"/>
                <w:szCs w:val="20"/>
                <w:lang w:eastAsia="en-US" w:bidi="ar-SA"/>
              </w:rPr>
              <w:t>2.</w:t>
            </w:r>
            <w:r>
              <w:rPr>
                <w:spacing w:val="-2"/>
                <w:kern w:val="0"/>
                <w:sz w:val="20"/>
                <w:szCs w:val="20"/>
                <w:lang w:eastAsia="en-US" w:bidi="ar-SA"/>
              </w:rPr>
              <w:t xml:space="preserve"> </w:t>
            </w:r>
            <w:r>
              <w:rPr>
                <w:kern w:val="0"/>
                <w:sz w:val="20"/>
                <w:szCs w:val="20"/>
                <w:lang w:eastAsia="en-US" w:bidi="ar-SA"/>
              </w:rPr>
              <w:t>Período</w:t>
            </w:r>
            <w:r>
              <w:rPr>
                <w:spacing w:val="-3"/>
                <w:kern w:val="0"/>
                <w:sz w:val="20"/>
                <w:szCs w:val="20"/>
                <w:lang w:eastAsia="en-US" w:bidi="ar-SA"/>
              </w:rPr>
              <w:t xml:space="preserve"> </w:t>
            </w:r>
            <w:r>
              <w:rPr>
                <w:kern w:val="0"/>
                <w:sz w:val="20"/>
                <w:szCs w:val="20"/>
                <w:lang w:eastAsia="en-US" w:bidi="ar-SA"/>
              </w:rPr>
              <w:t>de</w:t>
            </w:r>
            <w:r>
              <w:rPr>
                <w:spacing w:val="-3"/>
                <w:kern w:val="0"/>
                <w:sz w:val="20"/>
                <w:szCs w:val="20"/>
                <w:lang w:eastAsia="en-US" w:bidi="ar-SA"/>
              </w:rPr>
              <w:t xml:space="preserve"> </w:t>
            </w:r>
            <w:r>
              <w:rPr>
                <w:spacing w:val="-2"/>
                <w:kern w:val="0"/>
                <w:sz w:val="20"/>
                <w:szCs w:val="20"/>
                <w:lang w:eastAsia="en-US" w:bidi="ar-SA"/>
              </w:rPr>
              <w:t>inscrição:</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8" w:after="0"/>
              <w:ind w:hanging="123" w:left="210"/>
              <w:jc w:val="center"/>
              <w:rPr>
                <w:sz w:val="20"/>
                <w:szCs w:val="20"/>
              </w:rPr>
            </w:pPr>
            <w:r>
              <w:rPr>
                <w:kern w:val="0"/>
                <w:sz w:val="20"/>
                <w:szCs w:val="20"/>
                <w:lang w:eastAsia="en-US" w:bidi="ar-SA"/>
              </w:rPr>
              <w:t>08/12/2025</w:t>
            </w:r>
          </w:p>
          <w:p>
            <w:pPr>
              <w:pStyle w:val="TableParagraph"/>
              <w:suppressAutoHyphens w:val="true"/>
              <w:spacing w:before="68" w:after="0"/>
              <w:ind w:hanging="123" w:left="210"/>
              <w:jc w:val="center"/>
              <w:rPr>
                <w:sz w:val="20"/>
                <w:szCs w:val="20"/>
              </w:rPr>
            </w:pPr>
            <w:r>
              <w:rPr>
                <w:kern w:val="0"/>
                <w:sz w:val="20"/>
                <w:szCs w:val="20"/>
                <w:lang w:eastAsia="en-US" w:bidi="ar-SA"/>
              </w:rPr>
              <w:t>A 15/01/2026</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5">
              <w:r>
                <w:rPr>
                  <w:rStyle w:val="Style8"/>
                  <w:spacing w:val="-2"/>
                  <w:kern w:val="0"/>
                  <w:sz w:val="20"/>
                  <w:szCs w:val="20"/>
                  <w:lang w:eastAsia="en-US" w:bidi="ar-SA"/>
                </w:rPr>
                <w:t>www.ppgf.ufscar.</w:t>
              </w:r>
            </w:hyperlink>
          </w:p>
          <w:p>
            <w:pPr>
              <w:pStyle w:val="TableParagraph"/>
              <w:suppressAutoHyphens w:val="true"/>
              <w:spacing w:before="68" w:after="0"/>
              <w:ind w:firstLine="36" w:left="5" w:right="22"/>
              <w:jc w:val="center"/>
              <w:rPr>
                <w:sz w:val="20"/>
                <w:szCs w:val="20"/>
              </w:rPr>
            </w:pPr>
            <w:r>
              <w:rPr>
                <w:spacing w:val="-2"/>
                <w:kern w:val="0"/>
                <w:sz w:val="20"/>
                <w:szCs w:val="20"/>
                <w:lang w:eastAsia="en-US" w:bidi="ar-SA"/>
              </w:rPr>
              <w:t>br/pt-br/processos- seletivos</w:t>
            </w:r>
          </w:p>
        </w:tc>
      </w:tr>
      <w:tr>
        <w:trPr>
          <w:trHeight w:val="340"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65" w:after="0"/>
              <w:jc w:val="left"/>
              <w:rPr>
                <w:sz w:val="20"/>
                <w:szCs w:val="20"/>
              </w:rPr>
            </w:pPr>
            <w:r>
              <w:rPr>
                <w:kern w:val="0"/>
                <w:sz w:val="20"/>
                <w:szCs w:val="20"/>
                <w:lang w:eastAsia="en-US" w:bidi="ar-SA"/>
              </w:rPr>
              <w:t>3.</w:t>
            </w:r>
            <w:r>
              <w:rPr>
                <w:spacing w:val="-2"/>
                <w:kern w:val="0"/>
                <w:sz w:val="20"/>
                <w:szCs w:val="20"/>
                <w:lang w:eastAsia="en-US" w:bidi="ar-SA"/>
              </w:rPr>
              <w:t xml:space="preserve"> </w:t>
            </w:r>
            <w:r>
              <w:rPr>
                <w:kern w:val="0"/>
                <w:sz w:val="20"/>
                <w:szCs w:val="20"/>
                <w:lang w:eastAsia="en-US" w:bidi="ar-SA"/>
              </w:rPr>
              <w:t>Prazo</w:t>
            </w:r>
            <w:r>
              <w:rPr>
                <w:spacing w:val="-4"/>
                <w:kern w:val="0"/>
                <w:sz w:val="20"/>
                <w:szCs w:val="20"/>
                <w:lang w:eastAsia="en-US" w:bidi="ar-SA"/>
              </w:rPr>
              <w:t xml:space="preserve"> </w:t>
            </w:r>
            <w:r>
              <w:rPr>
                <w:kern w:val="0"/>
                <w:sz w:val="20"/>
                <w:szCs w:val="20"/>
                <w:lang w:eastAsia="en-US" w:bidi="ar-SA"/>
              </w:rPr>
              <w:t>para</w:t>
            </w:r>
            <w:r>
              <w:rPr>
                <w:spacing w:val="-2"/>
                <w:kern w:val="0"/>
                <w:sz w:val="20"/>
                <w:szCs w:val="20"/>
                <w:lang w:eastAsia="en-US" w:bidi="ar-SA"/>
              </w:rPr>
              <w:t xml:space="preserve"> </w:t>
            </w:r>
            <w:r>
              <w:rPr>
                <w:kern w:val="0"/>
                <w:sz w:val="20"/>
                <w:szCs w:val="20"/>
                <w:lang w:eastAsia="en-US" w:bidi="ar-SA"/>
              </w:rPr>
              <w:t>impugnação</w:t>
            </w:r>
            <w:r>
              <w:rPr>
                <w:spacing w:val="-4"/>
                <w:kern w:val="0"/>
                <w:sz w:val="20"/>
                <w:szCs w:val="20"/>
                <w:lang w:eastAsia="en-US" w:bidi="ar-SA"/>
              </w:rPr>
              <w:t xml:space="preserve"> </w:t>
            </w:r>
            <w:r>
              <w:rPr>
                <w:kern w:val="0"/>
                <w:sz w:val="20"/>
                <w:szCs w:val="20"/>
                <w:lang w:eastAsia="en-US" w:bidi="ar-SA"/>
              </w:rPr>
              <w:t>do</w:t>
            </w:r>
            <w:r>
              <w:rPr>
                <w:spacing w:val="-3"/>
                <w:kern w:val="0"/>
                <w:sz w:val="20"/>
                <w:szCs w:val="20"/>
                <w:lang w:eastAsia="en-US" w:bidi="ar-SA"/>
              </w:rPr>
              <w:t xml:space="preserve"> </w:t>
            </w:r>
            <w:r>
              <w:rPr>
                <w:spacing w:val="-2"/>
                <w:kern w:val="0"/>
                <w:sz w:val="20"/>
                <w:szCs w:val="20"/>
                <w:lang w:eastAsia="en-US" w:bidi="ar-SA"/>
              </w:rPr>
              <w:t>edital:</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5" w:after="0"/>
              <w:ind w:left="6"/>
              <w:jc w:val="center"/>
              <w:rPr>
                <w:sz w:val="20"/>
                <w:szCs w:val="20"/>
              </w:rPr>
            </w:pPr>
            <w:r>
              <w:rPr>
                <w:kern w:val="0"/>
                <w:sz w:val="20"/>
                <w:szCs w:val="20"/>
                <w:lang w:eastAsia="en-US" w:bidi="ar-SA"/>
              </w:rPr>
              <w:t>10/12/2025</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color w:val="EE0000"/>
                <w:spacing w:val="-2"/>
                <w:kern w:val="0"/>
                <w:sz w:val="20"/>
                <w:szCs w:val="20"/>
                <w:lang w:eastAsia="en-US" w:bidi="ar-SA"/>
              </w:rPr>
            </w:pPr>
            <w:hyperlink r:id="rId6">
              <w:r>
                <w:rPr>
                  <w:rStyle w:val="Hyperlink"/>
                  <w:color w:val="000000"/>
                  <w:spacing w:val="-2"/>
                  <w:kern w:val="0"/>
                  <w:sz w:val="20"/>
                  <w:szCs w:val="20"/>
                  <w:lang w:eastAsia="en-US" w:bidi="ar-SA"/>
                </w:rPr>
                <w:t>ppgf@ufscar.br</w:t>
              </w:r>
            </w:hyperlink>
            <w:r>
              <w:rPr>
                <w:color w:val="000000"/>
                <w:spacing w:val="-2"/>
                <w:kern w:val="0"/>
                <w:sz w:val="20"/>
                <w:szCs w:val="20"/>
                <w:lang w:eastAsia="en-US" w:bidi="ar-SA"/>
              </w:rPr>
              <w:t xml:space="preserve"> com cópia para mdaldin@ufscar.br</w:t>
            </w:r>
          </w:p>
        </w:tc>
      </w:tr>
      <w:tr>
        <w:trPr>
          <w:trHeight w:val="827"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7" w:before="65" w:after="0"/>
              <w:jc w:val="left"/>
              <w:rPr>
                <w:sz w:val="20"/>
                <w:szCs w:val="20"/>
              </w:rPr>
            </w:pPr>
            <w:r>
              <w:rPr>
                <w:kern w:val="0"/>
                <w:sz w:val="20"/>
                <w:szCs w:val="20"/>
                <w:lang w:eastAsia="en-US" w:bidi="ar-SA"/>
              </w:rPr>
              <w:t>4.</w:t>
            </w:r>
            <w:r>
              <w:rPr>
                <w:spacing w:val="80"/>
                <w:kern w:val="0"/>
                <w:sz w:val="20"/>
                <w:szCs w:val="20"/>
                <w:lang w:eastAsia="en-US" w:bidi="ar-SA"/>
              </w:rPr>
              <w:t xml:space="preserve"> </w:t>
            </w:r>
            <w:r>
              <w:rPr>
                <w:kern w:val="0"/>
                <w:sz w:val="20"/>
                <w:szCs w:val="20"/>
                <w:lang w:eastAsia="en-US" w:bidi="ar-SA"/>
              </w:rPr>
              <w:t>Divulgação</w:t>
            </w:r>
            <w:r>
              <w:rPr>
                <w:spacing w:val="80"/>
                <w:kern w:val="0"/>
                <w:sz w:val="20"/>
                <w:szCs w:val="20"/>
                <w:lang w:eastAsia="en-US" w:bidi="ar-SA"/>
              </w:rPr>
              <w:t xml:space="preserve"> </w:t>
            </w:r>
            <w:r>
              <w:rPr>
                <w:kern w:val="0"/>
                <w:sz w:val="20"/>
                <w:szCs w:val="20"/>
                <w:lang w:eastAsia="en-US" w:bidi="ar-SA"/>
              </w:rPr>
              <w:t>da</w:t>
            </w:r>
            <w:r>
              <w:rPr>
                <w:spacing w:val="80"/>
                <w:kern w:val="0"/>
                <w:sz w:val="20"/>
                <w:szCs w:val="20"/>
                <w:lang w:eastAsia="en-US" w:bidi="ar-SA"/>
              </w:rPr>
              <w:t xml:space="preserve"> </w:t>
            </w:r>
            <w:r>
              <w:rPr>
                <w:kern w:val="0"/>
                <w:sz w:val="20"/>
                <w:szCs w:val="20"/>
                <w:lang w:eastAsia="en-US" w:bidi="ar-SA"/>
              </w:rPr>
              <w:t>composição</w:t>
            </w:r>
            <w:r>
              <w:rPr>
                <w:spacing w:val="80"/>
                <w:kern w:val="0"/>
                <w:sz w:val="20"/>
                <w:szCs w:val="20"/>
                <w:lang w:eastAsia="en-US" w:bidi="ar-SA"/>
              </w:rPr>
              <w:t xml:space="preserve"> </w:t>
            </w:r>
            <w:r>
              <w:rPr>
                <w:kern w:val="0"/>
                <w:sz w:val="20"/>
                <w:szCs w:val="20"/>
                <w:lang w:eastAsia="en-US" w:bidi="ar-SA"/>
              </w:rPr>
              <w:t>da</w:t>
            </w:r>
            <w:r>
              <w:rPr>
                <w:spacing w:val="80"/>
                <w:kern w:val="0"/>
                <w:sz w:val="20"/>
                <w:szCs w:val="20"/>
                <w:lang w:eastAsia="en-US" w:bidi="ar-SA"/>
              </w:rPr>
              <w:t xml:space="preserve"> </w:t>
            </w:r>
            <w:r>
              <w:rPr>
                <w:kern w:val="0"/>
                <w:sz w:val="20"/>
                <w:szCs w:val="20"/>
                <w:lang w:eastAsia="en-US" w:bidi="ar-SA"/>
              </w:rPr>
              <w:t>comissão</w:t>
            </w:r>
            <w:r>
              <w:rPr>
                <w:spacing w:val="40"/>
                <w:kern w:val="0"/>
                <w:sz w:val="20"/>
                <w:szCs w:val="20"/>
                <w:lang w:eastAsia="en-US" w:bidi="ar-SA"/>
              </w:rPr>
              <w:t xml:space="preserve"> </w:t>
            </w:r>
            <w:r>
              <w:rPr>
                <w:kern w:val="0"/>
                <w:sz w:val="20"/>
                <w:szCs w:val="20"/>
                <w:lang w:eastAsia="en-US" w:bidi="ar-SA"/>
              </w:rPr>
              <w:t>julgadora preliminar</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7" w:after="0"/>
              <w:ind w:left="0"/>
              <w:jc w:val="center"/>
              <w:rPr>
                <w:b w:val="false"/>
                <w:bCs w:val="false"/>
              </w:rPr>
            </w:pPr>
            <w:r>
              <w:rPr>
                <w:b w:val="false"/>
                <w:bCs w:val="false"/>
                <w:kern w:val="0"/>
                <w:sz w:val="20"/>
                <w:szCs w:val="20"/>
                <w:lang w:eastAsia="en-US" w:bidi="ar-SA"/>
              </w:rPr>
              <w:t>10/12/2025 APÓS 17 HORAS</w:t>
            </w:r>
          </w:p>
          <w:p>
            <w:pPr>
              <w:pStyle w:val="TableParagraph"/>
              <w:suppressAutoHyphens w:val="true"/>
              <w:spacing w:before="0" w:after="0"/>
              <w:ind w:left="0" w:right="52"/>
              <w:jc w:val="center"/>
              <w:rPr>
                <w:b w:val="false"/>
                <w:bCs w:val="false"/>
                <w:sz w:val="20"/>
                <w:szCs w:val="20"/>
              </w:rPr>
            </w:pPr>
            <w:r>
              <w:rPr>
                <w:b w:val="false"/>
                <w:bCs w:val="false"/>
                <w:sz w:val="20"/>
                <w:szCs w:val="20"/>
              </w:rPr>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7">
              <w:r>
                <w:rPr>
                  <w:rStyle w:val="Style8"/>
                  <w:spacing w:val="-2"/>
                  <w:kern w:val="0"/>
                  <w:sz w:val="20"/>
                  <w:szCs w:val="20"/>
                  <w:lang w:eastAsia="en-US" w:bidi="ar-SA"/>
                </w:rPr>
                <w:t>www.ppgf.ufscar.</w:t>
              </w:r>
            </w:hyperlink>
          </w:p>
          <w:p>
            <w:pPr>
              <w:pStyle w:val="TableParagraph"/>
              <w:suppressAutoHyphens w:val="true"/>
              <w:spacing w:lineRule="exact" w:line="252" w:before="0" w:after="0"/>
              <w:ind w:left="355" w:right="349"/>
              <w:jc w:val="center"/>
              <w:rPr>
                <w:sz w:val="20"/>
                <w:szCs w:val="20"/>
              </w:rPr>
            </w:pPr>
            <w:r>
              <w:rPr>
                <w:spacing w:val="-2"/>
                <w:kern w:val="0"/>
                <w:sz w:val="20"/>
                <w:szCs w:val="20"/>
                <w:lang w:eastAsia="en-US" w:bidi="ar-SA"/>
              </w:rPr>
              <w:t>br/pt-br/processos- seletivos</w:t>
            </w:r>
          </w:p>
        </w:tc>
      </w:tr>
      <w:tr>
        <w:trPr>
          <w:trHeight w:val="609"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tLeast" w:line="270" w:before="49" w:after="0"/>
              <w:jc w:val="left"/>
              <w:rPr>
                <w:sz w:val="20"/>
                <w:szCs w:val="20"/>
              </w:rPr>
            </w:pPr>
            <w:r>
              <w:rPr>
                <w:kern w:val="0"/>
                <w:sz w:val="20"/>
                <w:szCs w:val="20"/>
                <w:lang w:eastAsia="en-US" w:bidi="ar-SA"/>
              </w:rPr>
              <w:t xml:space="preserve">5. Prazo para impugnação da comissão julgadora </w:t>
            </w:r>
            <w:r>
              <w:rPr>
                <w:spacing w:val="-2"/>
                <w:kern w:val="0"/>
                <w:sz w:val="20"/>
                <w:szCs w:val="20"/>
                <w:lang w:eastAsia="en-US" w:bidi="ar-SA"/>
              </w:rPr>
              <w:t>preliminar</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7" w:after="0"/>
              <w:ind w:left="0"/>
              <w:jc w:val="center"/>
              <w:rPr>
                <w:sz w:val="20"/>
                <w:szCs w:val="20"/>
              </w:rPr>
            </w:pPr>
            <w:r>
              <w:rPr>
                <w:kern w:val="0"/>
                <w:sz w:val="20"/>
                <w:szCs w:val="20"/>
                <w:lang w:eastAsia="en-US" w:bidi="ar-SA"/>
              </w:rPr>
              <w:t>11/12/2025</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color w:val="EE0000"/>
                <w:spacing w:val="-2"/>
                <w:kern w:val="0"/>
                <w:sz w:val="20"/>
                <w:szCs w:val="20"/>
                <w:lang w:eastAsia="en-US" w:bidi="ar-SA"/>
              </w:rPr>
            </w:pPr>
            <w:hyperlink r:id="rId8">
              <w:r>
                <w:rPr>
                  <w:rStyle w:val="Hyperlink"/>
                  <w:color w:val="000000"/>
                  <w:spacing w:val="-2"/>
                  <w:kern w:val="0"/>
                  <w:sz w:val="20"/>
                  <w:szCs w:val="20"/>
                  <w:lang w:eastAsia="en-US" w:bidi="ar-SA"/>
                </w:rPr>
                <w:t>ppgf@ufscar.br</w:t>
              </w:r>
            </w:hyperlink>
            <w:r>
              <w:rPr>
                <w:color w:val="000000"/>
                <w:spacing w:val="-2"/>
                <w:kern w:val="0"/>
                <w:sz w:val="20"/>
                <w:szCs w:val="20"/>
                <w:lang w:eastAsia="en-US" w:bidi="ar-SA"/>
              </w:rPr>
              <w:t xml:space="preserve"> com cópia para mdaldin@ufscar.br</w:t>
            </w:r>
          </w:p>
        </w:tc>
      </w:tr>
      <w:tr>
        <w:trPr>
          <w:trHeight w:val="902"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tabs>
                <w:tab w:val="clear" w:pos="720"/>
                <w:tab w:val="left" w:pos="467" w:leader="none"/>
                <w:tab w:val="left" w:pos="1797" w:leader="none"/>
                <w:tab w:val="left" w:pos="2320" w:leader="none"/>
                <w:tab w:val="left" w:pos="3529" w:leader="none"/>
              </w:tabs>
              <w:suppressAutoHyphens w:val="true"/>
              <w:spacing w:lineRule="auto" w:line="266" w:before="68" w:after="0"/>
              <w:ind w:left="-1" w:right="-15"/>
              <w:jc w:val="both"/>
              <w:rPr>
                <w:sz w:val="20"/>
                <w:szCs w:val="20"/>
              </w:rPr>
            </w:pPr>
            <w:r>
              <w:rPr>
                <w:spacing w:val="-6"/>
                <w:kern w:val="0"/>
                <w:sz w:val="20"/>
                <w:szCs w:val="20"/>
                <w:lang w:eastAsia="en-US" w:bidi="ar-SA"/>
              </w:rPr>
              <w:t>6.</w:t>
            </w:r>
            <w:r>
              <w:rPr>
                <w:kern w:val="0"/>
                <w:sz w:val="20"/>
                <w:szCs w:val="20"/>
                <w:lang w:eastAsia="en-US" w:bidi="ar-SA"/>
              </w:rPr>
              <w:t xml:space="preserve"> </w:t>
            </w:r>
            <w:r>
              <w:rPr>
                <w:spacing w:val="-2"/>
                <w:kern w:val="0"/>
                <w:sz w:val="20"/>
                <w:szCs w:val="20"/>
                <w:lang w:eastAsia="en-US" w:bidi="ar-SA"/>
              </w:rPr>
              <w:t>Divulgação</w:t>
            </w:r>
            <w:r>
              <w:rPr>
                <w:kern w:val="0"/>
                <w:sz w:val="20"/>
                <w:szCs w:val="20"/>
                <w:lang w:eastAsia="en-US" w:bidi="ar-SA"/>
              </w:rPr>
              <w:t xml:space="preserve"> </w:t>
            </w:r>
            <w:r>
              <w:rPr>
                <w:spacing w:val="-6"/>
                <w:kern w:val="0"/>
                <w:sz w:val="20"/>
                <w:szCs w:val="20"/>
                <w:lang w:eastAsia="en-US" w:bidi="ar-SA"/>
              </w:rPr>
              <w:t>da</w:t>
            </w:r>
            <w:r>
              <w:rPr>
                <w:kern w:val="0"/>
                <w:sz w:val="20"/>
                <w:szCs w:val="20"/>
                <w:lang w:eastAsia="en-US" w:bidi="ar-SA"/>
              </w:rPr>
              <w:t xml:space="preserve"> </w:t>
            </w:r>
            <w:r>
              <w:rPr>
                <w:spacing w:val="-2"/>
                <w:kern w:val="0"/>
                <w:sz w:val="20"/>
                <w:szCs w:val="20"/>
                <w:lang w:eastAsia="en-US" w:bidi="ar-SA"/>
              </w:rPr>
              <w:t>Comissão</w:t>
            </w:r>
            <w:r>
              <w:rPr>
                <w:kern w:val="0"/>
                <w:sz w:val="20"/>
                <w:szCs w:val="20"/>
                <w:lang w:eastAsia="en-US" w:bidi="ar-SA"/>
              </w:rPr>
              <w:tab/>
            </w:r>
            <w:r>
              <w:rPr>
                <w:spacing w:val="-2"/>
                <w:kern w:val="0"/>
                <w:sz w:val="20"/>
                <w:szCs w:val="20"/>
                <w:lang w:eastAsia="en-US" w:bidi="ar-SA"/>
              </w:rPr>
              <w:t>Julgadora Definitiva</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7" w:after="0"/>
              <w:ind w:left="0"/>
              <w:jc w:val="center"/>
              <w:rPr>
                <w:b/>
                <w:sz w:val="20"/>
                <w:szCs w:val="20"/>
              </w:rPr>
            </w:pPr>
            <w:r>
              <w:rPr>
                <w:b/>
                <w:sz w:val="20"/>
                <w:szCs w:val="20"/>
              </w:rPr>
            </w:r>
          </w:p>
          <w:p>
            <w:pPr>
              <w:pStyle w:val="TableParagraph"/>
              <w:suppressAutoHyphens w:val="true"/>
              <w:spacing w:before="0" w:after="0"/>
              <w:ind w:left="0" w:right="52"/>
              <w:jc w:val="center"/>
              <w:rPr>
                <w:sz w:val="20"/>
                <w:szCs w:val="20"/>
              </w:rPr>
            </w:pPr>
            <w:r>
              <w:rPr>
                <w:kern w:val="0"/>
                <w:sz w:val="20"/>
                <w:szCs w:val="20"/>
                <w:lang w:eastAsia="en-US" w:bidi="ar-SA"/>
              </w:rPr>
              <w:t>16/01/2026</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9">
              <w:r>
                <w:rPr>
                  <w:rStyle w:val="Style8"/>
                  <w:spacing w:val="-2"/>
                  <w:kern w:val="0"/>
                  <w:sz w:val="20"/>
                  <w:szCs w:val="20"/>
                  <w:lang w:eastAsia="en-US" w:bidi="ar-SA"/>
                </w:rPr>
                <w:t>www.ppgf.ufscar.</w:t>
              </w:r>
            </w:hyperlink>
          </w:p>
          <w:p>
            <w:pPr>
              <w:pStyle w:val="TableParagraph"/>
              <w:suppressAutoHyphens w:val="true"/>
              <w:spacing w:lineRule="exact" w:line="236" w:before="0" w:after="0"/>
              <w:ind w:left="3"/>
              <w:jc w:val="center"/>
              <w:rPr>
                <w:sz w:val="20"/>
                <w:szCs w:val="20"/>
              </w:rPr>
            </w:pPr>
            <w:r>
              <w:rPr>
                <w:spacing w:val="-2"/>
                <w:kern w:val="0"/>
                <w:sz w:val="20"/>
                <w:szCs w:val="20"/>
                <w:lang w:eastAsia="en-US" w:bidi="ar-SA"/>
              </w:rPr>
              <w:t>br/pt-br/processos- seletivos</w:t>
            </w:r>
          </w:p>
        </w:tc>
      </w:tr>
      <w:tr>
        <w:trPr>
          <w:trHeight w:val="1082"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tabs>
                <w:tab w:val="clear" w:pos="720"/>
                <w:tab w:val="left" w:pos="418" w:leader="none"/>
                <w:tab w:val="left" w:pos="1152" w:leader="none"/>
                <w:tab w:val="left" w:pos="1765" w:leader="none"/>
                <w:tab w:val="left" w:pos="3075" w:leader="none"/>
                <w:tab w:val="left" w:pos="3519" w:leader="none"/>
              </w:tabs>
              <w:suppressAutoHyphens w:val="true"/>
              <w:spacing w:lineRule="auto" w:line="257" w:before="65" w:after="0"/>
              <w:ind w:left="16" w:right="-15"/>
              <w:jc w:val="left"/>
              <w:rPr>
                <w:sz w:val="20"/>
                <w:szCs w:val="20"/>
              </w:rPr>
            </w:pPr>
            <w:r>
              <w:rPr>
                <w:spacing w:val="-6"/>
                <w:kern w:val="0"/>
                <w:sz w:val="20"/>
                <w:szCs w:val="20"/>
                <w:lang w:eastAsia="en-US" w:bidi="ar-SA"/>
              </w:rPr>
              <w:t>7.</w:t>
            </w:r>
            <w:r>
              <w:rPr>
                <w:kern w:val="0"/>
                <w:sz w:val="20"/>
                <w:szCs w:val="20"/>
                <w:lang w:eastAsia="en-US" w:bidi="ar-SA"/>
              </w:rPr>
              <w:t xml:space="preserve"> </w:t>
            </w:r>
            <w:r>
              <w:rPr>
                <w:spacing w:val="-2"/>
                <w:kern w:val="0"/>
                <w:sz w:val="20"/>
                <w:szCs w:val="20"/>
                <w:lang w:eastAsia="en-US" w:bidi="ar-SA"/>
              </w:rPr>
              <w:t>Prazo</w:t>
            </w:r>
            <w:r>
              <w:rPr>
                <w:kern w:val="0"/>
                <w:sz w:val="20"/>
                <w:szCs w:val="20"/>
                <w:lang w:eastAsia="en-US" w:bidi="ar-SA"/>
              </w:rPr>
              <w:t xml:space="preserve"> </w:t>
            </w:r>
            <w:r>
              <w:rPr>
                <w:spacing w:val="-4"/>
                <w:kern w:val="0"/>
                <w:sz w:val="20"/>
                <w:szCs w:val="20"/>
                <w:lang w:eastAsia="en-US" w:bidi="ar-SA"/>
              </w:rPr>
              <w:t>para</w:t>
            </w:r>
            <w:r>
              <w:rPr>
                <w:kern w:val="0"/>
                <w:sz w:val="20"/>
                <w:szCs w:val="20"/>
                <w:lang w:eastAsia="en-US" w:bidi="ar-SA"/>
              </w:rPr>
              <w:tab/>
            </w:r>
            <w:r>
              <w:rPr>
                <w:spacing w:val="-2"/>
                <w:kern w:val="0"/>
                <w:sz w:val="20"/>
                <w:szCs w:val="20"/>
                <w:lang w:eastAsia="en-US" w:bidi="ar-SA"/>
              </w:rPr>
              <w:t>impugnação</w:t>
            </w:r>
            <w:r>
              <w:rPr>
                <w:kern w:val="0"/>
                <w:sz w:val="20"/>
                <w:szCs w:val="20"/>
                <w:lang w:eastAsia="en-US" w:bidi="ar-SA"/>
              </w:rPr>
              <w:t xml:space="preserve"> </w:t>
            </w:r>
            <w:r>
              <w:rPr>
                <w:spacing w:val="-6"/>
                <w:kern w:val="0"/>
                <w:sz w:val="20"/>
                <w:szCs w:val="20"/>
                <w:lang w:eastAsia="en-US" w:bidi="ar-SA"/>
              </w:rPr>
              <w:t xml:space="preserve">da </w:t>
            </w:r>
            <w:r>
              <w:rPr>
                <w:spacing w:val="-2"/>
                <w:kern w:val="0"/>
                <w:sz w:val="20"/>
                <w:szCs w:val="20"/>
                <w:lang w:eastAsia="en-US" w:bidi="ar-SA"/>
              </w:rPr>
              <w:t xml:space="preserve">Comissão </w:t>
            </w:r>
            <w:r>
              <w:rPr>
                <w:kern w:val="0"/>
                <w:sz w:val="20"/>
                <w:szCs w:val="20"/>
                <w:lang w:eastAsia="en-US" w:bidi="ar-SA"/>
              </w:rPr>
              <w:t>Julgadora Definitiva:</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0" w:after="0"/>
              <w:ind w:left="0" w:right="52"/>
              <w:jc w:val="center"/>
              <w:rPr>
                <w:sz w:val="20"/>
                <w:szCs w:val="20"/>
              </w:rPr>
            </w:pPr>
            <w:r>
              <w:rPr>
                <w:kern w:val="0"/>
                <w:sz w:val="20"/>
                <w:szCs w:val="20"/>
                <w:lang w:eastAsia="en-US" w:bidi="ar-SA"/>
              </w:rPr>
              <w:t>18/01/2026</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color w:val="EE0000"/>
                <w:spacing w:val="-2"/>
                <w:kern w:val="0"/>
                <w:sz w:val="20"/>
                <w:szCs w:val="20"/>
                <w:lang w:eastAsia="en-US" w:bidi="ar-SA"/>
              </w:rPr>
            </w:pPr>
            <w:hyperlink r:id="rId10">
              <w:r>
                <w:rPr>
                  <w:rStyle w:val="Hyperlink"/>
                  <w:color w:val="000000"/>
                  <w:spacing w:val="-2"/>
                  <w:kern w:val="0"/>
                  <w:sz w:val="20"/>
                  <w:szCs w:val="20"/>
                  <w:lang w:eastAsia="en-US" w:bidi="ar-SA"/>
                </w:rPr>
                <w:t>ppgf@ufscar.br</w:t>
              </w:r>
            </w:hyperlink>
            <w:r>
              <w:rPr>
                <w:color w:val="000000"/>
                <w:spacing w:val="-2"/>
                <w:kern w:val="0"/>
                <w:sz w:val="20"/>
                <w:szCs w:val="20"/>
                <w:lang w:eastAsia="en-US" w:bidi="ar-SA"/>
              </w:rPr>
              <w:t xml:space="preserve"> com cópia para mdaldin@ufscar.br</w:t>
            </w:r>
          </w:p>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11">
              <w:r>
                <w:rPr>
                  <w:rStyle w:val="Style8"/>
                  <w:spacing w:val="-2"/>
                  <w:kern w:val="0"/>
                  <w:sz w:val="20"/>
                  <w:szCs w:val="20"/>
                  <w:lang w:eastAsia="en-US" w:bidi="ar-SA"/>
                </w:rPr>
                <w:t>www.ppgf.ufscar.</w:t>
              </w:r>
            </w:hyperlink>
          </w:p>
          <w:p>
            <w:pPr>
              <w:pStyle w:val="TableParagraph"/>
              <w:suppressAutoHyphens w:val="true"/>
              <w:spacing w:lineRule="exact" w:line="236" w:before="0" w:after="0"/>
              <w:ind w:left="1"/>
              <w:jc w:val="center"/>
              <w:rPr>
                <w:sz w:val="20"/>
                <w:szCs w:val="20"/>
              </w:rPr>
            </w:pPr>
            <w:r>
              <w:rPr>
                <w:spacing w:val="-2"/>
                <w:kern w:val="0"/>
                <w:sz w:val="20"/>
                <w:szCs w:val="20"/>
                <w:lang w:eastAsia="en-US" w:bidi="ar-SA"/>
              </w:rPr>
              <w:t>br/pt-br/processos- seletivos</w:t>
            </w:r>
          </w:p>
        </w:tc>
      </w:tr>
      <w:tr>
        <w:trPr>
          <w:trHeight w:val="609"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tLeast" w:line="270" w:before="48" w:after="0"/>
              <w:jc w:val="left"/>
              <w:rPr>
                <w:sz w:val="20"/>
                <w:szCs w:val="20"/>
              </w:rPr>
            </w:pPr>
            <w:r>
              <w:rPr>
                <w:kern w:val="0"/>
                <w:sz w:val="20"/>
                <w:szCs w:val="20"/>
                <w:lang w:eastAsia="en-US" w:bidi="ar-SA"/>
              </w:rPr>
              <w:t xml:space="preserve">8. Divulgação do deferimento/indeferimento das </w:t>
            </w:r>
            <w:r>
              <w:rPr>
                <w:spacing w:val="-2"/>
                <w:kern w:val="0"/>
                <w:sz w:val="20"/>
                <w:szCs w:val="20"/>
                <w:lang w:eastAsia="en-US" w:bidi="ar-SA"/>
              </w:rPr>
              <w:t>inscrições:</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7" w:after="0"/>
              <w:ind w:left="0"/>
              <w:jc w:val="center"/>
              <w:rPr>
                <w:b/>
                <w:sz w:val="20"/>
                <w:szCs w:val="20"/>
              </w:rPr>
            </w:pPr>
            <w:r>
              <w:rPr>
                <w:b/>
                <w:kern w:val="0"/>
                <w:sz w:val="20"/>
                <w:szCs w:val="20"/>
                <w:lang w:eastAsia="en-US" w:bidi="ar-SA"/>
              </w:rPr>
              <w:t>20/01/2026</w:t>
            </w:r>
          </w:p>
          <w:p>
            <w:pPr>
              <w:pStyle w:val="TableParagraph"/>
              <w:suppressAutoHyphens w:val="true"/>
              <w:spacing w:before="0" w:after="0"/>
              <w:ind w:left="0" w:right="52"/>
              <w:jc w:val="center"/>
              <w:rPr>
                <w:sz w:val="20"/>
                <w:szCs w:val="20"/>
              </w:rPr>
            </w:pPr>
            <w:r>
              <w:rPr>
                <w:sz w:val="20"/>
                <w:szCs w:val="20"/>
              </w:rPr>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12">
              <w:r>
                <w:rPr>
                  <w:rStyle w:val="Style8"/>
                  <w:spacing w:val="-2"/>
                  <w:kern w:val="0"/>
                  <w:sz w:val="20"/>
                  <w:szCs w:val="20"/>
                  <w:lang w:eastAsia="en-US" w:bidi="ar-SA"/>
                </w:rPr>
                <w:t>www.ppgf.ufscar.</w:t>
              </w:r>
            </w:hyperlink>
          </w:p>
          <w:p>
            <w:pPr>
              <w:pStyle w:val="TableParagraph"/>
              <w:suppressAutoHyphens w:val="true"/>
              <w:spacing w:before="0" w:after="0"/>
              <w:ind w:left="0"/>
              <w:jc w:val="center"/>
              <w:rPr>
                <w:sz w:val="20"/>
                <w:szCs w:val="20"/>
              </w:rPr>
            </w:pPr>
            <w:r>
              <w:rPr>
                <w:spacing w:val="-2"/>
                <w:kern w:val="0"/>
                <w:sz w:val="20"/>
                <w:szCs w:val="20"/>
                <w:lang w:eastAsia="en-US" w:bidi="ar-SA"/>
              </w:rPr>
              <w:t>br/pt-br/processos- seletivos</w:t>
            </w:r>
          </w:p>
        </w:tc>
      </w:tr>
      <w:tr>
        <w:trPr>
          <w:trHeight w:val="340"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exact" w:line="252" w:before="68" w:after="0"/>
              <w:jc w:val="left"/>
              <w:rPr>
                <w:sz w:val="20"/>
                <w:szCs w:val="20"/>
              </w:rPr>
            </w:pPr>
            <w:r>
              <w:rPr>
                <w:kern w:val="0"/>
                <w:sz w:val="20"/>
                <w:szCs w:val="20"/>
                <w:lang w:eastAsia="en-US" w:bidi="ar-SA"/>
              </w:rPr>
              <w:t>9.Recurso</w:t>
            </w:r>
            <w:r>
              <w:rPr>
                <w:spacing w:val="-4"/>
                <w:kern w:val="0"/>
                <w:sz w:val="20"/>
                <w:szCs w:val="20"/>
                <w:lang w:eastAsia="en-US" w:bidi="ar-SA"/>
              </w:rPr>
              <w:t xml:space="preserve"> </w:t>
            </w:r>
            <w:r>
              <w:rPr>
                <w:kern w:val="0"/>
                <w:sz w:val="20"/>
                <w:szCs w:val="20"/>
                <w:lang w:eastAsia="en-US" w:bidi="ar-SA"/>
              </w:rPr>
              <w:t>contra</w:t>
            </w:r>
            <w:r>
              <w:rPr>
                <w:spacing w:val="-4"/>
                <w:kern w:val="0"/>
                <w:sz w:val="20"/>
                <w:szCs w:val="20"/>
                <w:lang w:eastAsia="en-US" w:bidi="ar-SA"/>
              </w:rPr>
              <w:t xml:space="preserve"> </w:t>
            </w:r>
            <w:r>
              <w:rPr>
                <w:kern w:val="0"/>
                <w:sz w:val="20"/>
                <w:szCs w:val="20"/>
                <w:lang w:eastAsia="en-US" w:bidi="ar-SA"/>
              </w:rPr>
              <w:t>indeferimento</w:t>
            </w:r>
            <w:r>
              <w:rPr>
                <w:spacing w:val="-4"/>
                <w:kern w:val="0"/>
                <w:sz w:val="20"/>
                <w:szCs w:val="20"/>
                <w:lang w:eastAsia="en-US" w:bidi="ar-SA"/>
              </w:rPr>
              <w:t xml:space="preserve"> </w:t>
            </w:r>
            <w:r>
              <w:rPr>
                <w:kern w:val="0"/>
                <w:sz w:val="20"/>
                <w:szCs w:val="20"/>
                <w:lang w:eastAsia="en-US" w:bidi="ar-SA"/>
              </w:rPr>
              <w:t>de</w:t>
            </w:r>
            <w:r>
              <w:rPr>
                <w:spacing w:val="-3"/>
                <w:kern w:val="0"/>
                <w:sz w:val="20"/>
                <w:szCs w:val="20"/>
                <w:lang w:eastAsia="en-US" w:bidi="ar-SA"/>
              </w:rPr>
              <w:t xml:space="preserve"> </w:t>
            </w:r>
            <w:r>
              <w:rPr>
                <w:spacing w:val="-2"/>
                <w:kern w:val="0"/>
                <w:sz w:val="20"/>
                <w:szCs w:val="20"/>
                <w:lang w:eastAsia="en-US" w:bidi="ar-SA"/>
              </w:rPr>
              <w:t>inscrições:</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lineRule="exact" w:line="252" w:before="68" w:after="0"/>
              <w:ind w:left="6" w:right="115"/>
              <w:jc w:val="center"/>
              <w:rPr>
                <w:sz w:val="20"/>
                <w:szCs w:val="20"/>
              </w:rPr>
            </w:pPr>
            <w:r>
              <w:rPr>
                <w:kern w:val="0"/>
                <w:sz w:val="20"/>
                <w:szCs w:val="20"/>
                <w:lang w:eastAsia="en-US" w:bidi="ar-SA"/>
              </w:rPr>
              <w:t>22/01/2026</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color w:val="EE0000"/>
                <w:spacing w:val="-2"/>
                <w:kern w:val="0"/>
                <w:sz w:val="20"/>
                <w:szCs w:val="20"/>
                <w:lang w:eastAsia="en-US" w:bidi="ar-SA"/>
              </w:rPr>
            </w:pPr>
            <w:hyperlink r:id="rId13">
              <w:r>
                <w:rPr>
                  <w:rStyle w:val="Hyperlink"/>
                  <w:color w:val="000000"/>
                  <w:spacing w:val="-2"/>
                  <w:kern w:val="0"/>
                  <w:sz w:val="20"/>
                  <w:szCs w:val="20"/>
                  <w:lang w:eastAsia="en-US" w:bidi="ar-SA"/>
                </w:rPr>
                <w:t>ppgf@ufscar.br</w:t>
              </w:r>
            </w:hyperlink>
            <w:r>
              <w:rPr>
                <w:color w:val="000000"/>
                <w:spacing w:val="-2"/>
                <w:kern w:val="0"/>
                <w:sz w:val="20"/>
                <w:szCs w:val="20"/>
                <w:lang w:eastAsia="en-US" w:bidi="ar-SA"/>
              </w:rPr>
              <w:t xml:space="preserve"> com cópia para mdaldin@ufscar.br</w:t>
            </w:r>
          </w:p>
        </w:tc>
      </w:tr>
      <w:tr>
        <w:trPr>
          <w:trHeight w:val="827" w:hRule="atLeast"/>
        </w:trPr>
        <w:tc>
          <w:tcPr>
            <w:tcW w:w="3544"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57" w:before="65" w:after="0"/>
              <w:ind w:left="16" w:right="139"/>
              <w:jc w:val="left"/>
              <w:rPr>
                <w:sz w:val="20"/>
                <w:szCs w:val="20"/>
              </w:rPr>
            </w:pPr>
            <w:r>
              <w:rPr>
                <w:kern w:val="0"/>
                <w:sz w:val="20"/>
                <w:szCs w:val="20"/>
                <w:lang w:eastAsia="en-US" w:bidi="ar-SA"/>
              </w:rPr>
              <w:t>10.</w:t>
            </w:r>
            <w:r>
              <w:rPr>
                <w:spacing w:val="-8"/>
                <w:kern w:val="0"/>
                <w:sz w:val="20"/>
                <w:szCs w:val="20"/>
                <w:lang w:eastAsia="en-US" w:bidi="ar-SA"/>
              </w:rPr>
              <w:t xml:space="preserve"> </w:t>
            </w:r>
            <w:r>
              <w:rPr>
                <w:kern w:val="0"/>
                <w:sz w:val="20"/>
                <w:szCs w:val="20"/>
                <w:lang w:eastAsia="en-US" w:bidi="ar-SA"/>
              </w:rPr>
              <w:t>Divulgação</w:t>
            </w:r>
            <w:r>
              <w:rPr>
                <w:spacing w:val="-6"/>
                <w:kern w:val="0"/>
                <w:sz w:val="20"/>
                <w:szCs w:val="20"/>
                <w:lang w:eastAsia="en-US" w:bidi="ar-SA"/>
              </w:rPr>
              <w:t xml:space="preserve"> </w:t>
            </w:r>
            <w:r>
              <w:rPr>
                <w:kern w:val="0"/>
                <w:sz w:val="20"/>
                <w:szCs w:val="20"/>
                <w:lang w:eastAsia="en-US" w:bidi="ar-SA"/>
              </w:rPr>
              <w:t>do</w:t>
            </w:r>
            <w:r>
              <w:rPr>
                <w:spacing w:val="-8"/>
                <w:kern w:val="0"/>
                <w:sz w:val="20"/>
                <w:szCs w:val="20"/>
                <w:lang w:eastAsia="en-US" w:bidi="ar-SA"/>
              </w:rPr>
              <w:t xml:space="preserve"> </w:t>
            </w:r>
            <w:r>
              <w:rPr>
                <w:kern w:val="0"/>
                <w:sz w:val="20"/>
                <w:szCs w:val="20"/>
                <w:lang w:eastAsia="en-US" w:bidi="ar-SA"/>
              </w:rPr>
              <w:t>resultado</w:t>
            </w:r>
            <w:r>
              <w:rPr>
                <w:spacing w:val="-6"/>
                <w:kern w:val="0"/>
                <w:sz w:val="20"/>
                <w:szCs w:val="20"/>
                <w:lang w:eastAsia="en-US" w:bidi="ar-SA"/>
              </w:rPr>
              <w:t xml:space="preserve"> </w:t>
            </w:r>
            <w:r>
              <w:rPr>
                <w:kern w:val="0"/>
                <w:sz w:val="20"/>
                <w:szCs w:val="20"/>
                <w:lang w:eastAsia="en-US" w:bidi="ar-SA"/>
              </w:rPr>
              <w:t>dos</w:t>
            </w:r>
            <w:r>
              <w:rPr>
                <w:spacing w:val="-6"/>
                <w:kern w:val="0"/>
                <w:sz w:val="20"/>
                <w:szCs w:val="20"/>
                <w:lang w:eastAsia="en-US" w:bidi="ar-SA"/>
              </w:rPr>
              <w:t xml:space="preserve"> </w:t>
            </w:r>
            <w:r>
              <w:rPr>
                <w:kern w:val="0"/>
                <w:sz w:val="20"/>
                <w:szCs w:val="20"/>
                <w:lang w:eastAsia="en-US" w:bidi="ar-SA"/>
              </w:rPr>
              <w:t>recursos</w:t>
            </w:r>
            <w:r>
              <w:rPr>
                <w:spacing w:val="-6"/>
                <w:kern w:val="0"/>
                <w:sz w:val="20"/>
                <w:szCs w:val="20"/>
                <w:lang w:eastAsia="en-US" w:bidi="ar-SA"/>
              </w:rPr>
              <w:t xml:space="preserve"> </w:t>
            </w:r>
            <w:r>
              <w:rPr>
                <w:kern w:val="0"/>
                <w:sz w:val="20"/>
                <w:szCs w:val="20"/>
                <w:lang w:eastAsia="en-US" w:bidi="ar-SA"/>
              </w:rPr>
              <w:t>contra indeferimento de inscrição:</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65" w:after="0"/>
              <w:ind w:left="16" w:right="77"/>
              <w:jc w:val="center"/>
              <w:rPr>
                <w:sz w:val="20"/>
                <w:szCs w:val="20"/>
              </w:rPr>
            </w:pPr>
            <w:r>
              <w:rPr>
                <w:kern w:val="0"/>
                <w:sz w:val="20"/>
                <w:szCs w:val="20"/>
                <w:lang w:eastAsia="en-US" w:bidi="ar-SA"/>
              </w:rPr>
              <w:t>23/01/2026</w:t>
            </w:r>
          </w:p>
        </w:tc>
        <w:tc>
          <w:tcPr>
            <w:tcW w:w="3842"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14">
              <w:r>
                <w:rPr>
                  <w:rStyle w:val="Style8"/>
                  <w:spacing w:val="-2"/>
                  <w:kern w:val="0"/>
                  <w:sz w:val="20"/>
                  <w:szCs w:val="20"/>
                  <w:lang w:eastAsia="en-US" w:bidi="ar-SA"/>
                </w:rPr>
                <w:t>www.ppgf.ufscar.</w:t>
              </w:r>
            </w:hyperlink>
          </w:p>
          <w:p>
            <w:pPr>
              <w:pStyle w:val="TableParagraph"/>
              <w:suppressAutoHyphens w:val="true"/>
              <w:spacing w:lineRule="exact" w:line="252" w:before="0" w:after="0"/>
              <w:ind w:hanging="65" w:left="221" w:right="149"/>
              <w:jc w:val="center"/>
              <w:rPr>
                <w:sz w:val="20"/>
                <w:szCs w:val="20"/>
              </w:rPr>
            </w:pPr>
            <w:r>
              <w:rPr>
                <w:spacing w:val="-2"/>
                <w:kern w:val="0"/>
                <w:sz w:val="20"/>
                <w:szCs w:val="20"/>
                <w:lang w:eastAsia="en-US" w:bidi="ar-SA"/>
              </w:rPr>
              <w:t>br/pt-br/processos- seletivos</w:t>
            </w:r>
          </w:p>
        </w:tc>
      </w:tr>
    </w:tbl>
    <w:p>
      <w:pPr>
        <w:sectPr>
          <w:type w:val="nextPage"/>
          <w:pgSz w:w="11906" w:h="16838"/>
          <w:pgMar w:left="1240" w:right="1580" w:gutter="0" w:header="0" w:top="1320" w:footer="0" w:bottom="280"/>
          <w:pgNumType w:fmt="decimal"/>
          <w:formProt w:val="false"/>
          <w:textDirection w:val="lrTb"/>
          <w:docGrid w:type="default" w:linePitch="100" w:charSpace="12288"/>
        </w:sectPr>
      </w:pPr>
    </w:p>
    <w:p>
      <w:pPr>
        <w:pStyle w:val="ListParagraph"/>
        <w:spacing w:before="78" w:after="0"/>
        <w:ind w:left="0"/>
        <w:jc w:val="left"/>
        <w:rPr>
          <w:b/>
        </w:rPr>
      </w:pPr>
      <w:r>
        <w:rPr>
          <w:b/>
        </w:rPr>
        <w:t>VII - DO</w:t>
      </w:r>
      <w:r>
        <w:rPr>
          <w:b/>
          <w:spacing w:val="-8"/>
        </w:rPr>
        <w:t xml:space="preserve"> </w:t>
      </w:r>
      <w:r>
        <w:rPr>
          <w:b/>
        </w:rPr>
        <w:t>CRONOGRAMA</w:t>
      </w:r>
      <w:r>
        <w:rPr>
          <w:b/>
          <w:spacing w:val="-8"/>
        </w:rPr>
        <w:t xml:space="preserve"> </w:t>
      </w:r>
      <w:r>
        <w:rPr>
          <w:b/>
        </w:rPr>
        <w:t>DO</w:t>
      </w:r>
      <w:r>
        <w:rPr>
          <w:b/>
          <w:spacing w:val="-5"/>
        </w:rPr>
        <w:t xml:space="preserve"> </w:t>
      </w:r>
      <w:r>
        <w:rPr>
          <w:b/>
        </w:rPr>
        <w:t>PROCESSO</w:t>
      </w:r>
      <w:r>
        <w:rPr>
          <w:b/>
          <w:spacing w:val="-3"/>
        </w:rPr>
        <w:t xml:space="preserve"> </w:t>
      </w:r>
      <w:r>
        <w:rPr>
          <w:b/>
        </w:rPr>
        <w:t>SELETIVO</w:t>
      </w:r>
      <w:r>
        <w:rPr>
          <w:b/>
          <w:spacing w:val="-3"/>
        </w:rPr>
        <w:t xml:space="preserve"> </w:t>
      </w:r>
      <w:r>
        <w:rPr>
          <w:b/>
          <w:spacing w:val="-2"/>
        </w:rPr>
        <w:t>PPGF:</w:t>
      </w:r>
    </w:p>
    <w:p>
      <w:pPr>
        <w:pStyle w:val="BodyText"/>
        <w:spacing w:before="59" w:after="0"/>
        <w:ind w:left="0"/>
        <w:rPr>
          <w:b/>
          <w:sz w:val="20"/>
        </w:rPr>
      </w:pPr>
      <w:r>
        <w:rPr>
          <w:b/>
          <w:sz w:val="20"/>
        </w:rPr>
      </w:r>
    </w:p>
    <w:tbl>
      <w:tblPr>
        <w:tblStyle w:val="TableNormal"/>
        <w:tblW w:w="8942" w:type="dxa"/>
        <w:jc w:val="left"/>
        <w:tblInd w:w="3" w:type="dxa"/>
        <w:tblLayout w:type="fixed"/>
        <w:tblCellMar>
          <w:top w:w="0" w:type="dxa"/>
          <w:left w:w="2" w:type="dxa"/>
          <w:bottom w:w="0" w:type="dxa"/>
          <w:right w:w="15" w:type="dxa"/>
        </w:tblCellMar>
        <w:tblLook w:firstRow="1" w:noVBand="0" w:lastRow="1" w:firstColumn="1" w:lastColumn="1" w:noHBand="0" w:val="01e0"/>
      </w:tblPr>
      <w:tblGrid>
        <w:gridCol w:w="4842"/>
        <w:gridCol w:w="1750"/>
        <w:gridCol w:w="2350"/>
      </w:tblGrid>
      <w:tr>
        <w:trPr>
          <w:trHeight w:val="422"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51" w:after="0"/>
              <w:jc w:val="left"/>
              <w:rPr>
                <w:sz w:val="20"/>
                <w:szCs w:val="20"/>
              </w:rPr>
            </w:pPr>
            <w:r>
              <w:rPr>
                <w:spacing w:val="-2"/>
                <w:kern w:val="0"/>
                <w:sz w:val="20"/>
                <w:szCs w:val="20"/>
                <w:lang w:eastAsia="en-US" w:bidi="ar-SA"/>
              </w:rPr>
              <w:t>ETAPA</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9" w:after="0"/>
              <w:ind w:left="37" w:right="73"/>
              <w:jc w:val="center"/>
              <w:rPr>
                <w:sz w:val="20"/>
                <w:szCs w:val="20"/>
              </w:rPr>
            </w:pPr>
            <w:r>
              <w:rPr>
                <w:spacing w:val="-4"/>
                <w:kern w:val="0"/>
                <w:sz w:val="20"/>
                <w:szCs w:val="20"/>
                <w:lang w:eastAsia="en-US" w:bidi="ar-SA"/>
              </w:rPr>
              <w:t>DATA</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51" w:after="0"/>
              <w:ind w:left="9"/>
              <w:jc w:val="center"/>
              <w:rPr>
                <w:sz w:val="20"/>
                <w:szCs w:val="20"/>
              </w:rPr>
            </w:pPr>
            <w:r>
              <w:rPr>
                <w:spacing w:val="-2"/>
                <w:kern w:val="0"/>
                <w:sz w:val="20"/>
                <w:szCs w:val="20"/>
                <w:lang w:eastAsia="en-US" w:bidi="ar-SA"/>
              </w:rPr>
              <w:t>PROCEDIMENTO</w:t>
            </w:r>
          </w:p>
        </w:tc>
      </w:tr>
      <w:tr>
        <w:trPr>
          <w:trHeight w:val="592"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49" w:after="0"/>
              <w:ind w:left="-1"/>
              <w:jc w:val="left"/>
              <w:rPr>
                <w:sz w:val="20"/>
                <w:szCs w:val="20"/>
              </w:rPr>
            </w:pPr>
            <w:r>
              <w:rPr>
                <w:kern w:val="0"/>
                <w:sz w:val="20"/>
                <w:szCs w:val="20"/>
                <w:lang w:eastAsia="en-US" w:bidi="ar-SA"/>
              </w:rPr>
              <w:t>1.</w:t>
            </w:r>
            <w:r>
              <w:rPr>
                <w:spacing w:val="-5"/>
                <w:kern w:val="0"/>
                <w:sz w:val="20"/>
                <w:szCs w:val="20"/>
                <w:lang w:eastAsia="en-US" w:bidi="ar-SA"/>
              </w:rPr>
              <w:t xml:space="preserve"> </w:t>
            </w:r>
            <w:r>
              <w:rPr>
                <w:kern w:val="0"/>
                <w:sz w:val="20"/>
                <w:szCs w:val="20"/>
                <w:lang w:eastAsia="en-US" w:bidi="ar-SA"/>
              </w:rPr>
              <w:t>Processo</w:t>
            </w:r>
            <w:r>
              <w:rPr>
                <w:spacing w:val="-4"/>
                <w:kern w:val="0"/>
                <w:sz w:val="20"/>
                <w:szCs w:val="20"/>
                <w:lang w:eastAsia="en-US" w:bidi="ar-SA"/>
              </w:rPr>
              <w:t xml:space="preserve"> </w:t>
            </w:r>
            <w:r>
              <w:rPr>
                <w:spacing w:val="-2"/>
                <w:kern w:val="0"/>
                <w:sz w:val="20"/>
                <w:szCs w:val="20"/>
                <w:lang w:eastAsia="en-US" w:bidi="ar-SA"/>
              </w:rPr>
              <w:t>seletivo:</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6" w:after="0"/>
              <w:ind w:left="78" w:right="66"/>
              <w:jc w:val="center"/>
              <w:rPr>
                <w:sz w:val="20"/>
                <w:szCs w:val="20"/>
              </w:rPr>
            </w:pPr>
            <w:r>
              <w:rPr>
                <w:kern w:val="0"/>
                <w:sz w:val="20"/>
                <w:szCs w:val="20"/>
                <w:lang w:eastAsia="en-US" w:bidi="ar-SA"/>
              </w:rPr>
              <w:t>02 e 03/02/2026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lineRule="atLeast" w:line="270" w:before="32" w:after="0"/>
              <w:ind w:left="9" w:right="541"/>
              <w:jc w:val="center"/>
              <w:rPr>
                <w:sz w:val="20"/>
                <w:szCs w:val="20"/>
              </w:rPr>
            </w:pPr>
            <w:r>
              <w:rPr>
                <w:kern w:val="0"/>
                <w:sz w:val="20"/>
                <w:szCs w:val="20"/>
                <w:lang w:eastAsia="en-US" w:bidi="ar-SA"/>
              </w:rPr>
              <w:t>Comissão</w:t>
            </w:r>
            <w:r>
              <w:rPr>
                <w:spacing w:val="-14"/>
                <w:kern w:val="0"/>
                <w:sz w:val="20"/>
                <w:szCs w:val="20"/>
                <w:lang w:eastAsia="en-US" w:bidi="ar-SA"/>
              </w:rPr>
              <w:t xml:space="preserve"> </w:t>
            </w:r>
            <w:r>
              <w:rPr>
                <w:kern w:val="0"/>
                <w:sz w:val="20"/>
                <w:szCs w:val="20"/>
                <w:lang w:eastAsia="en-US" w:bidi="ar-SA"/>
              </w:rPr>
              <w:t>Julgadora Definitiva</w:t>
            </w:r>
          </w:p>
        </w:tc>
      </w:tr>
      <w:tr>
        <w:trPr>
          <w:trHeight w:val="861"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7" w:before="49" w:after="0"/>
              <w:jc w:val="left"/>
              <w:rPr>
                <w:sz w:val="20"/>
                <w:szCs w:val="20"/>
              </w:rPr>
            </w:pPr>
            <w:r>
              <w:rPr>
                <w:kern w:val="0"/>
                <w:sz w:val="20"/>
                <w:szCs w:val="20"/>
                <w:lang w:eastAsia="en-US" w:bidi="ar-SA"/>
              </w:rPr>
              <w:t>2. Divulgação do Resultado do Processo seletivo no endereço on-line</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6" w:after="0"/>
              <w:ind w:left="50" w:right="66"/>
              <w:jc w:val="center"/>
              <w:rPr>
                <w:sz w:val="20"/>
                <w:szCs w:val="20"/>
              </w:rPr>
            </w:pPr>
            <w:r>
              <w:rPr>
                <w:kern w:val="0"/>
                <w:sz w:val="20"/>
                <w:szCs w:val="20"/>
                <w:lang w:eastAsia="en-US" w:bidi="ar-SA"/>
              </w:rPr>
              <w:t>04/02/2026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49" w:after="0"/>
              <w:ind w:left="9"/>
              <w:jc w:val="center"/>
              <w:rPr>
                <w:sz w:val="20"/>
                <w:szCs w:val="20"/>
              </w:rPr>
            </w:pPr>
            <w:r>
              <w:rPr>
                <w:spacing w:val="-2"/>
                <w:kern w:val="0"/>
                <w:sz w:val="20"/>
                <w:szCs w:val="20"/>
                <w:lang w:eastAsia="en-US" w:bidi="ar-SA"/>
              </w:rPr>
              <w:t>https://</w:t>
            </w:r>
          </w:p>
          <w:p>
            <w:pPr>
              <w:pStyle w:val="TableParagraph"/>
              <w:suppressAutoHyphens w:val="true"/>
              <w:spacing w:lineRule="atLeast" w:line="270" w:before="0" w:after="0"/>
              <w:ind w:left="9" w:right="250"/>
              <w:jc w:val="center"/>
              <w:rPr>
                <w:sz w:val="20"/>
                <w:szCs w:val="20"/>
              </w:rPr>
            </w:pPr>
            <w:hyperlink r:id="rId15">
              <w:r>
                <w:rPr>
                  <w:rStyle w:val="Style8"/>
                  <w:spacing w:val="-2"/>
                  <w:kern w:val="0"/>
                  <w:sz w:val="20"/>
                  <w:szCs w:val="20"/>
                  <w:lang w:eastAsia="en-US" w:bidi="ar-SA"/>
                </w:rPr>
                <w:t>www.ppgf.ufscar.br/pt-</w:t>
              </w:r>
            </w:hyperlink>
            <w:r>
              <w:rPr>
                <w:spacing w:val="-2"/>
                <w:kern w:val="0"/>
                <w:sz w:val="20"/>
                <w:szCs w:val="20"/>
                <w:lang w:eastAsia="en-US" w:bidi="ar-SA"/>
              </w:rPr>
              <w:t xml:space="preserve"> br/processos-seletivos</w:t>
            </w:r>
          </w:p>
        </w:tc>
      </w:tr>
      <w:tr>
        <w:trPr>
          <w:trHeight w:val="595"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tLeast" w:line="270" w:before="34" w:after="0"/>
              <w:jc w:val="left"/>
              <w:rPr>
                <w:sz w:val="20"/>
                <w:szCs w:val="20"/>
              </w:rPr>
            </w:pPr>
            <w:r>
              <w:rPr>
                <w:kern w:val="0"/>
                <w:sz w:val="20"/>
                <w:szCs w:val="20"/>
                <w:lang w:eastAsia="en-US" w:bidi="ar-SA"/>
              </w:rPr>
              <w:t>3. Prazo para recurso contra o Resultado da Processo seletivo:</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9" w:after="0"/>
              <w:ind w:left="50" w:right="66"/>
              <w:jc w:val="center"/>
              <w:rPr>
                <w:b w:val="false"/>
                <w:bCs w:val="false"/>
              </w:rPr>
            </w:pPr>
            <w:r>
              <w:rPr>
                <w:b w:val="false"/>
                <w:bCs w:val="false"/>
                <w:kern w:val="0"/>
                <w:sz w:val="20"/>
                <w:szCs w:val="20"/>
                <w:u w:val="none"/>
                <w:lang w:eastAsia="en-US" w:bidi="ar-SA"/>
              </w:rPr>
              <w:t>05/02/2026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pPr>
            <w:r>
              <w:rPr>
                <w:b w:val="false"/>
                <w:bCs w:val="false"/>
                <w:color w:val="000000"/>
                <w:spacing w:val="-2"/>
                <w:kern w:val="0"/>
                <w:sz w:val="20"/>
                <w:szCs w:val="20"/>
                <w:u w:val="none"/>
                <w:lang w:eastAsia="en-US" w:bidi="ar-SA"/>
              </w:rPr>
              <w:t xml:space="preserve"> </w:t>
            </w:r>
            <w:hyperlink r:id="rId16">
              <w:r>
                <w:rPr>
                  <w:rStyle w:val="Hyperlink"/>
                  <w:b w:val="false"/>
                  <w:bCs w:val="false"/>
                  <w:color w:val="000000"/>
                  <w:spacing w:val="-2"/>
                  <w:kern w:val="0"/>
                  <w:sz w:val="20"/>
                  <w:szCs w:val="20"/>
                  <w:u w:val="none"/>
                  <w:lang w:eastAsia="en-US" w:bidi="ar-SA"/>
                </w:rPr>
                <w:t>ppgf@ufscar.br</w:t>
              </w:r>
            </w:hyperlink>
            <w:r>
              <w:rPr>
                <w:rStyle w:val="Hyperlink"/>
                <w:b w:val="false"/>
                <w:bCs w:val="false"/>
                <w:color w:val="000000"/>
                <w:spacing w:val="-2"/>
                <w:kern w:val="0"/>
                <w:sz w:val="20"/>
                <w:szCs w:val="20"/>
                <w:u w:val="none"/>
                <w:lang w:eastAsia="en-US" w:bidi="ar-SA"/>
              </w:rPr>
              <w:t xml:space="preserve"> </w:t>
            </w:r>
            <w:r>
              <w:rPr>
                <w:rStyle w:val="Hyperlink"/>
                <w:b w:val="false"/>
                <w:bCs w:val="false"/>
                <w:color w:val="000000"/>
                <w:spacing w:val="-2"/>
                <w:kern w:val="0"/>
                <w:sz w:val="20"/>
                <w:szCs w:val="20"/>
                <w:u w:val="none"/>
                <w:lang w:eastAsia="en-US" w:bidi="ar-SA"/>
              </w:rPr>
              <w:t>C</w:t>
            </w:r>
            <w:r>
              <w:rPr>
                <w:b w:val="false"/>
                <w:bCs w:val="false"/>
                <w:color w:val="000000"/>
                <w:spacing w:val="-2"/>
                <w:kern w:val="0"/>
                <w:sz w:val="20"/>
                <w:szCs w:val="20"/>
                <w:u w:val="none"/>
                <w:lang w:eastAsia="en-US" w:bidi="ar-SA"/>
              </w:rPr>
              <w:t>om cópia para mdaldin@ufscar.br</w:t>
            </w:r>
          </w:p>
        </w:tc>
      </w:tr>
      <w:tr>
        <w:trPr>
          <w:trHeight w:val="1151"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7" w:before="49" w:after="0"/>
              <w:jc w:val="left"/>
              <w:rPr>
                <w:sz w:val="20"/>
                <w:szCs w:val="20"/>
              </w:rPr>
            </w:pPr>
            <w:r>
              <w:rPr>
                <w:kern w:val="0"/>
                <w:sz w:val="20"/>
                <w:szCs w:val="20"/>
                <w:lang w:eastAsia="en-US" w:bidi="ar-SA"/>
              </w:rPr>
              <w:t>4. Divulgação do Resultado dos Recursos contra o Resultado do Processo no endereço on-line</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228" w:after="0"/>
              <w:ind w:left="0"/>
              <w:jc w:val="center"/>
              <w:rPr>
                <w:sz w:val="20"/>
                <w:szCs w:val="20"/>
              </w:rPr>
            </w:pPr>
            <w:r>
              <w:rPr>
                <w:kern w:val="0"/>
                <w:sz w:val="20"/>
                <w:szCs w:val="20"/>
                <w:lang w:eastAsia="en-US" w:bidi="ar-SA"/>
              </w:rPr>
              <w:t>09/02/2026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lineRule="auto" w:line="257" w:before="49" w:after="0"/>
              <w:ind w:left="9" w:right="250"/>
              <w:jc w:val="center"/>
              <w:rPr>
                <w:sz w:val="20"/>
                <w:szCs w:val="20"/>
              </w:rPr>
            </w:pPr>
            <w:r>
              <w:rPr>
                <w:spacing w:val="-2"/>
                <w:kern w:val="0"/>
                <w:sz w:val="20"/>
                <w:szCs w:val="20"/>
                <w:lang w:eastAsia="en-US" w:bidi="ar-SA"/>
              </w:rPr>
              <w:t xml:space="preserve">https:// </w:t>
            </w:r>
            <w:hyperlink r:id="rId17">
              <w:r>
                <w:rPr>
                  <w:rStyle w:val="Style8"/>
                  <w:spacing w:val="-2"/>
                  <w:kern w:val="0"/>
                  <w:sz w:val="20"/>
                  <w:szCs w:val="20"/>
                  <w:lang w:eastAsia="en-US" w:bidi="ar-SA"/>
                </w:rPr>
                <w:t>www.ppgf.ufscar.br/pt-</w:t>
              </w:r>
            </w:hyperlink>
            <w:r>
              <w:rPr>
                <w:spacing w:val="-2"/>
                <w:kern w:val="0"/>
                <w:sz w:val="20"/>
                <w:szCs w:val="20"/>
                <w:lang w:eastAsia="en-US" w:bidi="ar-SA"/>
              </w:rPr>
              <w:t xml:space="preserve"> br/processos-seletivos</w:t>
            </w:r>
          </w:p>
        </w:tc>
      </w:tr>
      <w:tr>
        <w:trPr>
          <w:trHeight w:val="863"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7" w:before="51" w:after="0"/>
              <w:ind w:left="16" w:right="744"/>
              <w:jc w:val="left"/>
              <w:rPr>
                <w:sz w:val="20"/>
                <w:szCs w:val="20"/>
              </w:rPr>
            </w:pPr>
            <w:r>
              <w:rPr>
                <w:kern w:val="0"/>
                <w:sz w:val="20"/>
                <w:szCs w:val="20"/>
                <w:lang w:eastAsia="en-US" w:bidi="ar-SA"/>
              </w:rPr>
              <w:t>5.</w:t>
            </w:r>
            <w:r>
              <w:rPr>
                <w:spacing w:val="-10"/>
                <w:kern w:val="0"/>
                <w:sz w:val="20"/>
                <w:szCs w:val="20"/>
                <w:lang w:eastAsia="en-US" w:bidi="ar-SA"/>
              </w:rPr>
              <w:t xml:space="preserve"> </w:t>
            </w:r>
            <w:r>
              <w:rPr>
                <w:kern w:val="0"/>
                <w:sz w:val="20"/>
                <w:szCs w:val="20"/>
                <w:lang w:eastAsia="en-US" w:bidi="ar-SA"/>
              </w:rPr>
              <w:t>Publicação</w:t>
            </w:r>
            <w:r>
              <w:rPr>
                <w:spacing w:val="-9"/>
                <w:kern w:val="0"/>
                <w:sz w:val="20"/>
                <w:szCs w:val="20"/>
                <w:lang w:eastAsia="en-US" w:bidi="ar-SA"/>
              </w:rPr>
              <w:t xml:space="preserve"> </w:t>
            </w:r>
            <w:r>
              <w:rPr>
                <w:kern w:val="0"/>
                <w:sz w:val="20"/>
                <w:szCs w:val="20"/>
                <w:lang w:eastAsia="en-US" w:bidi="ar-SA"/>
              </w:rPr>
              <w:t>Resultado</w:t>
            </w:r>
            <w:r>
              <w:rPr>
                <w:spacing w:val="-12"/>
                <w:kern w:val="0"/>
                <w:sz w:val="20"/>
                <w:szCs w:val="20"/>
                <w:lang w:eastAsia="en-US" w:bidi="ar-SA"/>
              </w:rPr>
              <w:t xml:space="preserve"> </w:t>
            </w:r>
            <w:r>
              <w:rPr>
                <w:kern w:val="0"/>
                <w:sz w:val="20"/>
                <w:szCs w:val="20"/>
                <w:lang w:eastAsia="en-US" w:bidi="ar-SA"/>
              </w:rPr>
              <w:t>Final</w:t>
            </w:r>
            <w:r>
              <w:rPr>
                <w:spacing w:val="-10"/>
                <w:kern w:val="0"/>
                <w:sz w:val="20"/>
                <w:szCs w:val="20"/>
                <w:lang w:eastAsia="en-US" w:bidi="ar-SA"/>
              </w:rPr>
              <w:t xml:space="preserve"> </w:t>
            </w:r>
            <w:r>
              <w:rPr>
                <w:kern w:val="0"/>
                <w:sz w:val="20"/>
                <w:szCs w:val="20"/>
                <w:lang w:eastAsia="en-US" w:bidi="ar-SA"/>
              </w:rPr>
              <w:t xml:space="preserve">no </w:t>
            </w:r>
            <w:r>
              <w:rPr>
                <w:spacing w:val="-2"/>
                <w:kern w:val="0"/>
                <w:sz w:val="20"/>
                <w:szCs w:val="20"/>
                <w:lang w:eastAsia="en-US" w:bidi="ar-SA"/>
              </w:rPr>
              <w:t>endereço on-line</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lineRule="exact" w:line="252" w:before="109" w:after="0"/>
              <w:ind w:left="103" w:right="66"/>
              <w:jc w:val="center"/>
              <w:rPr>
                <w:sz w:val="20"/>
                <w:szCs w:val="20"/>
              </w:rPr>
            </w:pPr>
            <w:r>
              <w:rPr>
                <w:kern w:val="0"/>
                <w:sz w:val="20"/>
                <w:szCs w:val="20"/>
                <w:lang w:eastAsia="en-US" w:bidi="ar-SA"/>
              </w:rPr>
              <w:t>10/02/2026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51" w:after="0"/>
              <w:ind w:left="9"/>
              <w:jc w:val="center"/>
              <w:rPr>
                <w:sz w:val="20"/>
                <w:szCs w:val="20"/>
              </w:rPr>
            </w:pPr>
            <w:r>
              <w:rPr>
                <w:spacing w:val="-2"/>
                <w:kern w:val="0"/>
                <w:sz w:val="20"/>
                <w:szCs w:val="20"/>
                <w:lang w:eastAsia="en-US" w:bidi="ar-SA"/>
              </w:rPr>
              <w:t>https://</w:t>
            </w:r>
          </w:p>
          <w:p>
            <w:pPr>
              <w:pStyle w:val="TableParagraph"/>
              <w:suppressAutoHyphens w:val="true"/>
              <w:spacing w:lineRule="atLeast" w:line="270" w:before="0" w:after="0"/>
              <w:ind w:left="9" w:right="250"/>
              <w:jc w:val="center"/>
              <w:rPr>
                <w:sz w:val="20"/>
                <w:szCs w:val="20"/>
              </w:rPr>
            </w:pPr>
            <w:hyperlink r:id="rId18">
              <w:r>
                <w:rPr>
                  <w:rStyle w:val="Style8"/>
                  <w:spacing w:val="-2"/>
                  <w:kern w:val="0"/>
                  <w:sz w:val="20"/>
                  <w:szCs w:val="20"/>
                  <w:lang w:eastAsia="en-US" w:bidi="ar-SA"/>
                </w:rPr>
                <w:t>www.ppgf.ufscar.br/pt-</w:t>
              </w:r>
            </w:hyperlink>
            <w:r>
              <w:rPr>
                <w:spacing w:val="-2"/>
                <w:kern w:val="0"/>
                <w:sz w:val="20"/>
                <w:szCs w:val="20"/>
                <w:lang w:eastAsia="en-US" w:bidi="ar-SA"/>
              </w:rPr>
              <w:t xml:space="preserve"> br/processos-seletivos</w:t>
            </w:r>
          </w:p>
        </w:tc>
      </w:tr>
      <w:tr>
        <w:trPr>
          <w:trHeight w:val="863"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4" w:before="51" w:after="0"/>
              <w:ind w:left="16" w:right="-28"/>
              <w:jc w:val="left"/>
              <w:rPr>
                <w:sz w:val="20"/>
                <w:szCs w:val="20"/>
              </w:rPr>
            </w:pPr>
            <w:r>
              <w:rPr>
                <w:kern w:val="0"/>
                <w:sz w:val="20"/>
                <w:szCs w:val="20"/>
                <w:lang w:eastAsia="en-US" w:bidi="ar-SA"/>
              </w:rPr>
              <w:t>6.</w:t>
            </w:r>
            <w:r>
              <w:rPr>
                <w:spacing w:val="29"/>
                <w:kern w:val="0"/>
                <w:sz w:val="20"/>
                <w:szCs w:val="20"/>
                <w:lang w:eastAsia="en-US" w:bidi="ar-SA"/>
              </w:rPr>
              <w:t xml:space="preserve"> </w:t>
            </w:r>
            <w:r>
              <w:rPr>
                <w:kern w:val="0"/>
                <w:sz w:val="20"/>
                <w:szCs w:val="20"/>
                <w:lang w:eastAsia="en-US" w:bidi="ar-SA"/>
              </w:rPr>
              <w:t>Divulgação</w:t>
            </w:r>
            <w:r>
              <w:rPr>
                <w:spacing w:val="29"/>
                <w:kern w:val="0"/>
                <w:sz w:val="20"/>
                <w:szCs w:val="20"/>
                <w:lang w:eastAsia="en-US" w:bidi="ar-SA"/>
              </w:rPr>
              <w:t xml:space="preserve"> </w:t>
            </w:r>
            <w:r>
              <w:rPr>
                <w:kern w:val="0"/>
                <w:sz w:val="20"/>
                <w:szCs w:val="20"/>
                <w:lang w:eastAsia="en-US" w:bidi="ar-SA"/>
              </w:rPr>
              <w:t>da lista de orientadores(as) habilitados a receberem novos estudantes</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6" w:after="0"/>
              <w:ind w:left="37" w:right="103"/>
              <w:jc w:val="center"/>
              <w:rPr>
                <w:sz w:val="20"/>
                <w:szCs w:val="20"/>
              </w:rPr>
            </w:pPr>
            <w:r>
              <w:rPr>
                <w:kern w:val="0"/>
                <w:sz w:val="20"/>
                <w:szCs w:val="20"/>
                <w:lang w:eastAsia="en-US" w:bidi="ar-SA"/>
              </w:rPr>
              <w:t>11/02/2026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lineRule="auto" w:line="254" w:before="51" w:after="0"/>
              <w:ind w:left="9" w:right="250"/>
              <w:jc w:val="center"/>
              <w:rPr>
                <w:sz w:val="20"/>
                <w:szCs w:val="20"/>
              </w:rPr>
            </w:pPr>
            <w:r>
              <w:rPr>
                <w:spacing w:val="-2"/>
                <w:kern w:val="0"/>
                <w:sz w:val="20"/>
                <w:szCs w:val="20"/>
                <w:lang w:eastAsia="en-US" w:bidi="ar-SA"/>
              </w:rPr>
              <w:t xml:space="preserve">https:// </w:t>
            </w:r>
            <w:hyperlink r:id="rId19">
              <w:r>
                <w:rPr>
                  <w:rStyle w:val="Style8"/>
                  <w:spacing w:val="-2"/>
                  <w:kern w:val="0"/>
                  <w:sz w:val="20"/>
                  <w:szCs w:val="20"/>
                  <w:lang w:eastAsia="en-US" w:bidi="ar-SA"/>
                </w:rPr>
                <w:t>www.ppgf.ufscar.br/pt-</w:t>
              </w:r>
            </w:hyperlink>
          </w:p>
          <w:p>
            <w:pPr>
              <w:pStyle w:val="TableParagraph"/>
              <w:suppressAutoHyphens w:val="true"/>
              <w:spacing w:lineRule="exact" w:line="252" w:before="4" w:after="0"/>
              <w:ind w:left="9"/>
              <w:jc w:val="center"/>
              <w:rPr>
                <w:sz w:val="20"/>
                <w:szCs w:val="20"/>
              </w:rPr>
            </w:pPr>
            <w:r>
              <w:rPr>
                <w:spacing w:val="-2"/>
                <w:kern w:val="0"/>
                <w:sz w:val="20"/>
                <w:szCs w:val="20"/>
                <w:lang w:eastAsia="en-US" w:bidi="ar-SA"/>
              </w:rPr>
              <w:t>br/processos-seletivos</w:t>
            </w:r>
          </w:p>
        </w:tc>
      </w:tr>
      <w:tr>
        <w:trPr>
          <w:trHeight w:val="861"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49" w:after="0"/>
              <w:jc w:val="left"/>
              <w:rPr>
                <w:sz w:val="20"/>
                <w:szCs w:val="20"/>
              </w:rPr>
            </w:pPr>
            <w:r>
              <w:rPr>
                <w:kern w:val="0"/>
                <w:sz w:val="20"/>
                <w:szCs w:val="20"/>
                <w:lang w:eastAsia="en-US" w:bidi="ar-SA"/>
              </w:rPr>
              <w:t>7.</w:t>
            </w:r>
            <w:r>
              <w:rPr>
                <w:spacing w:val="-3"/>
                <w:kern w:val="0"/>
                <w:sz w:val="20"/>
                <w:szCs w:val="20"/>
                <w:lang w:eastAsia="en-US" w:bidi="ar-SA"/>
              </w:rPr>
              <w:t xml:space="preserve"> </w:t>
            </w:r>
            <w:r>
              <w:rPr>
                <w:spacing w:val="-2"/>
                <w:kern w:val="0"/>
                <w:sz w:val="20"/>
                <w:szCs w:val="20"/>
                <w:lang w:eastAsia="en-US" w:bidi="ar-SA"/>
              </w:rPr>
              <w:t>Matrículas:</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6" w:after="0"/>
              <w:ind w:left="37" w:right="71"/>
              <w:jc w:val="center"/>
              <w:rPr>
                <w:sz w:val="20"/>
                <w:szCs w:val="20"/>
              </w:rPr>
            </w:pPr>
            <w:r>
              <w:rPr>
                <w:kern w:val="0"/>
                <w:sz w:val="20"/>
                <w:szCs w:val="20"/>
                <w:lang w:eastAsia="en-US" w:bidi="ar-SA"/>
              </w:rPr>
              <w:t>23 a 27/02/2026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49" w:after="0"/>
              <w:ind w:left="-6"/>
              <w:jc w:val="center"/>
              <w:rPr>
                <w:sz w:val="20"/>
                <w:szCs w:val="20"/>
              </w:rPr>
            </w:pPr>
            <w:r>
              <w:rPr>
                <w:spacing w:val="-2"/>
                <w:kern w:val="0"/>
                <w:sz w:val="20"/>
                <w:szCs w:val="20"/>
                <w:lang w:eastAsia="en-US" w:bidi="ar-SA"/>
              </w:rPr>
              <w:t>PRIMEIRA</w:t>
            </w:r>
          </w:p>
          <w:p>
            <w:pPr>
              <w:pStyle w:val="TableParagraph"/>
              <w:suppressAutoHyphens w:val="true"/>
              <w:spacing w:lineRule="atLeast" w:line="270" w:before="0" w:after="0"/>
              <w:ind w:hanging="15" w:left="9"/>
              <w:jc w:val="center"/>
              <w:rPr>
                <w:sz w:val="20"/>
                <w:szCs w:val="20"/>
              </w:rPr>
            </w:pPr>
            <w:r>
              <w:rPr>
                <w:spacing w:val="-2"/>
                <w:kern w:val="0"/>
                <w:sz w:val="20"/>
                <w:szCs w:val="20"/>
                <w:lang w:eastAsia="en-US" w:bidi="ar-SA"/>
              </w:rPr>
              <w:t xml:space="preserve">MATRÍCULA: </w:t>
            </w:r>
            <w:hyperlink r:id="rId20">
              <w:r>
                <w:rPr>
                  <w:rStyle w:val="Style8"/>
                  <w:spacing w:val="-2"/>
                  <w:kern w:val="0"/>
                  <w:sz w:val="20"/>
                  <w:szCs w:val="20"/>
                  <w:lang w:eastAsia="en-US" w:bidi="ar-SA"/>
                </w:rPr>
                <w:t>ppgf@ufscar.br</w:t>
              </w:r>
            </w:hyperlink>
          </w:p>
        </w:tc>
      </w:tr>
      <w:tr>
        <w:trPr>
          <w:trHeight w:val="422"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51" w:after="0"/>
              <w:jc w:val="left"/>
              <w:rPr>
                <w:sz w:val="20"/>
                <w:szCs w:val="20"/>
              </w:rPr>
            </w:pPr>
            <w:r>
              <w:rPr>
                <w:kern w:val="0"/>
                <w:sz w:val="20"/>
                <w:szCs w:val="20"/>
                <w:lang w:eastAsia="en-US" w:bidi="ar-SA"/>
              </w:rPr>
              <w:t>8.</w:t>
            </w:r>
            <w:r>
              <w:rPr>
                <w:spacing w:val="-1"/>
                <w:kern w:val="0"/>
                <w:sz w:val="20"/>
                <w:szCs w:val="20"/>
                <w:lang w:eastAsia="en-US" w:bidi="ar-SA"/>
              </w:rPr>
              <w:t xml:space="preserve"> </w:t>
            </w:r>
            <w:r>
              <w:rPr>
                <w:kern w:val="0"/>
                <w:sz w:val="20"/>
                <w:szCs w:val="20"/>
                <w:lang w:eastAsia="en-US" w:bidi="ar-SA"/>
              </w:rPr>
              <w:t>INICIO</w:t>
            </w:r>
            <w:r>
              <w:rPr>
                <w:spacing w:val="-5"/>
                <w:kern w:val="0"/>
                <w:sz w:val="20"/>
                <w:szCs w:val="20"/>
                <w:lang w:eastAsia="en-US" w:bidi="ar-SA"/>
              </w:rPr>
              <w:t xml:space="preserve"> </w:t>
            </w:r>
            <w:r>
              <w:rPr>
                <w:kern w:val="0"/>
                <w:sz w:val="20"/>
                <w:szCs w:val="20"/>
                <w:lang w:eastAsia="en-US" w:bidi="ar-SA"/>
              </w:rPr>
              <w:t>DAS</w:t>
            </w:r>
            <w:r>
              <w:rPr>
                <w:spacing w:val="-3"/>
                <w:kern w:val="0"/>
                <w:sz w:val="20"/>
                <w:szCs w:val="20"/>
                <w:lang w:eastAsia="en-US" w:bidi="ar-SA"/>
              </w:rPr>
              <w:t xml:space="preserve"> </w:t>
            </w:r>
            <w:r>
              <w:rPr>
                <w:spacing w:val="-4"/>
                <w:kern w:val="0"/>
                <w:sz w:val="20"/>
                <w:szCs w:val="20"/>
                <w:lang w:eastAsia="en-US" w:bidi="ar-SA"/>
              </w:rPr>
              <w:t>AULAS</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9" w:after="0"/>
              <w:ind w:left="37" w:right="76"/>
              <w:jc w:val="center"/>
              <w:rPr>
                <w:sz w:val="20"/>
                <w:szCs w:val="20"/>
              </w:rPr>
            </w:pPr>
            <w:r>
              <w:rPr>
                <w:kern w:val="0"/>
                <w:sz w:val="20"/>
                <w:szCs w:val="20"/>
                <w:lang w:eastAsia="en-US" w:bidi="ar-SA"/>
              </w:rPr>
              <w:t>09/03/2026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51" w:after="0"/>
              <w:ind w:left="9"/>
              <w:jc w:val="center"/>
              <w:rPr>
                <w:sz w:val="20"/>
                <w:szCs w:val="20"/>
              </w:rPr>
            </w:pPr>
            <w:r>
              <w:rPr>
                <w:kern w:val="0"/>
                <w:sz w:val="20"/>
                <w:szCs w:val="20"/>
                <w:lang w:eastAsia="en-US" w:bidi="ar-SA"/>
              </w:rPr>
              <w:t>PRESENCIAL</w:t>
            </w:r>
            <w:r>
              <w:rPr>
                <w:spacing w:val="-9"/>
                <w:kern w:val="0"/>
                <w:sz w:val="20"/>
                <w:szCs w:val="20"/>
                <w:lang w:eastAsia="en-US" w:bidi="ar-SA"/>
              </w:rPr>
              <w:t xml:space="preserve"> </w:t>
            </w:r>
            <w:r>
              <w:rPr>
                <w:kern w:val="0"/>
                <w:sz w:val="20"/>
                <w:szCs w:val="20"/>
                <w:lang w:eastAsia="en-US" w:bidi="ar-SA"/>
              </w:rPr>
              <w:t>NO</w:t>
            </w:r>
            <w:r>
              <w:rPr>
                <w:spacing w:val="-2"/>
                <w:kern w:val="0"/>
                <w:sz w:val="20"/>
                <w:szCs w:val="20"/>
                <w:lang w:eastAsia="en-US" w:bidi="ar-SA"/>
              </w:rPr>
              <w:t xml:space="preserve"> </w:t>
            </w:r>
            <w:r>
              <w:rPr>
                <w:spacing w:val="-4"/>
                <w:kern w:val="0"/>
                <w:sz w:val="20"/>
                <w:szCs w:val="20"/>
                <w:lang w:eastAsia="en-US" w:bidi="ar-SA"/>
              </w:rPr>
              <w:t>PPGF</w:t>
            </w:r>
          </w:p>
        </w:tc>
      </w:tr>
    </w:tbl>
    <w:p>
      <w:pPr>
        <w:pStyle w:val="BodyText"/>
        <w:spacing w:before="18" w:after="0"/>
        <w:ind w:left="0"/>
        <w:rPr>
          <w:b/>
        </w:rPr>
      </w:pPr>
      <w:r>
        <w:rPr>
          <w:b/>
        </w:rPr>
      </w:r>
    </w:p>
    <w:p>
      <w:pPr>
        <w:pStyle w:val="ListParagraph"/>
        <w:tabs>
          <w:tab w:val="clear" w:pos="720"/>
          <w:tab w:val="left" w:pos="928" w:leader="none"/>
        </w:tabs>
        <w:ind w:left="0"/>
        <w:jc w:val="left"/>
        <w:rPr>
          <w:b/>
        </w:rPr>
      </w:pPr>
      <w:r>
        <w:rPr>
          <w:b/>
        </w:rPr>
        <w:t>VIII –</w:t>
      </w:r>
      <w:r>
        <w:rPr>
          <w:b/>
          <w:spacing w:val="-4"/>
        </w:rPr>
        <w:t xml:space="preserve"> </w:t>
      </w:r>
      <w:r>
        <w:rPr>
          <w:b/>
        </w:rPr>
        <w:t>DA</w:t>
      </w:r>
      <w:r>
        <w:rPr>
          <w:b/>
          <w:spacing w:val="-6"/>
        </w:rPr>
        <w:t xml:space="preserve"> </w:t>
      </w:r>
      <w:r>
        <w:rPr>
          <w:b/>
        </w:rPr>
        <w:t>VALIDADE</w:t>
      </w:r>
      <w:r>
        <w:rPr>
          <w:b/>
          <w:spacing w:val="-1"/>
        </w:rPr>
        <w:t xml:space="preserve"> </w:t>
      </w:r>
      <w:r>
        <w:rPr>
          <w:b/>
        </w:rPr>
        <w:t>DO</w:t>
      </w:r>
      <w:r>
        <w:rPr>
          <w:b/>
          <w:spacing w:val="-1"/>
        </w:rPr>
        <w:t xml:space="preserve"> </w:t>
      </w:r>
      <w:r>
        <w:rPr>
          <w:b/>
          <w:spacing w:val="-2"/>
        </w:rPr>
        <w:t>EDITAL</w:t>
      </w:r>
    </w:p>
    <w:p>
      <w:pPr>
        <w:pStyle w:val="BodyText"/>
        <w:spacing w:lineRule="auto" w:line="245" w:before="16" w:after="0"/>
        <w:ind w:left="0"/>
        <w:jc w:val="both"/>
        <w:rPr/>
      </w:pPr>
      <w:r>
        <w:rPr/>
        <w:t>Este</w:t>
      </w:r>
      <w:r>
        <w:rPr>
          <w:spacing w:val="30"/>
        </w:rPr>
        <w:t xml:space="preserve"> </w:t>
      </w:r>
      <w:r>
        <w:rPr/>
        <w:t>edital</w:t>
      </w:r>
      <w:r>
        <w:rPr>
          <w:spacing w:val="27"/>
        </w:rPr>
        <w:t xml:space="preserve"> </w:t>
      </w:r>
      <w:r>
        <w:rPr/>
        <w:t>tem</w:t>
      </w:r>
      <w:r>
        <w:rPr>
          <w:spacing w:val="29"/>
        </w:rPr>
        <w:t xml:space="preserve"> </w:t>
      </w:r>
      <w:r>
        <w:rPr/>
        <w:t>validade</w:t>
      </w:r>
      <w:r>
        <w:rPr>
          <w:spacing w:val="28"/>
        </w:rPr>
        <w:t xml:space="preserve"> </w:t>
      </w:r>
      <w:r>
        <w:rPr/>
        <w:t>até 30 de abril de 2026.</w:t>
      </w:r>
      <w:r>
        <w:rPr>
          <w:spacing w:val="29"/>
        </w:rPr>
        <w:t xml:space="preserve"> </w:t>
      </w:r>
      <w:r>
        <w:rPr/>
        <w:t>Alunos</w:t>
      </w:r>
      <w:r>
        <w:rPr>
          <w:spacing w:val="27"/>
        </w:rPr>
        <w:t xml:space="preserve"> </w:t>
      </w:r>
      <w:r>
        <w:rPr/>
        <w:t>classificados</w:t>
      </w:r>
      <w:r>
        <w:rPr>
          <w:spacing w:val="29"/>
        </w:rPr>
        <w:t xml:space="preserve"> </w:t>
      </w:r>
      <w:r>
        <w:rPr/>
        <w:t>neste</w:t>
      </w:r>
      <w:r>
        <w:rPr>
          <w:spacing w:val="30"/>
        </w:rPr>
        <w:t xml:space="preserve"> </w:t>
      </w:r>
      <w:r>
        <w:rPr/>
        <w:t>edital</w:t>
      </w:r>
      <w:r>
        <w:rPr>
          <w:spacing w:val="31"/>
        </w:rPr>
        <w:t xml:space="preserve"> </w:t>
      </w:r>
      <w:r>
        <w:rPr/>
        <w:t>serão contemplados com bolsas condicionado a disponibilidade até a data limite deste edital.</w:t>
      </w:r>
    </w:p>
    <w:p>
      <w:pPr>
        <w:pStyle w:val="Heading1"/>
        <w:tabs>
          <w:tab w:val="clear" w:pos="720"/>
          <w:tab w:val="left" w:pos="759" w:leader="none"/>
        </w:tabs>
        <w:spacing w:before="247" w:after="0"/>
        <w:ind w:hanging="0" w:left="0"/>
        <w:jc w:val="both"/>
        <w:rPr/>
      </w:pPr>
      <w:r>
        <w:rPr/>
        <w:t>IX –</w:t>
      </w:r>
      <w:r>
        <w:rPr>
          <w:spacing w:val="-5"/>
        </w:rPr>
        <w:t xml:space="preserve"> </w:t>
      </w:r>
      <w:r>
        <w:rPr/>
        <w:t>DAS</w:t>
      </w:r>
      <w:r>
        <w:rPr>
          <w:spacing w:val="-3"/>
        </w:rPr>
        <w:t xml:space="preserve"> </w:t>
      </w:r>
      <w:r>
        <w:rPr/>
        <w:t>DISPOSIÇÕES</w:t>
      </w:r>
      <w:r>
        <w:rPr>
          <w:spacing w:val="-6"/>
        </w:rPr>
        <w:t xml:space="preserve"> </w:t>
      </w:r>
      <w:r>
        <w:rPr>
          <w:spacing w:val="-2"/>
        </w:rPr>
        <w:t>GERAIS</w:t>
      </w:r>
    </w:p>
    <w:p>
      <w:pPr>
        <w:pStyle w:val="ListParagraph"/>
        <w:tabs>
          <w:tab w:val="clear" w:pos="720"/>
          <w:tab w:val="left" w:pos="463" w:leader="none"/>
        </w:tabs>
        <w:spacing w:before="16" w:after="0"/>
        <w:ind w:left="0"/>
        <w:rPr/>
      </w:pPr>
      <w:r>
        <w:rPr/>
        <w:t>–</w:t>
      </w:r>
      <w:r>
        <w:rPr>
          <w:spacing w:val="48"/>
        </w:rPr>
        <w:t xml:space="preserve"> </w:t>
      </w:r>
      <w:r>
        <w:rPr/>
        <w:t>Os</w:t>
      </w:r>
      <w:r>
        <w:rPr>
          <w:spacing w:val="-2"/>
        </w:rPr>
        <w:t xml:space="preserve"> </w:t>
      </w:r>
      <w:r>
        <w:rPr/>
        <w:t>casos</w:t>
      </w:r>
      <w:r>
        <w:rPr>
          <w:spacing w:val="-3"/>
        </w:rPr>
        <w:t xml:space="preserve"> </w:t>
      </w:r>
      <w:r>
        <w:rPr/>
        <w:t>omissos</w:t>
      </w:r>
      <w:r>
        <w:rPr>
          <w:spacing w:val="-3"/>
        </w:rPr>
        <w:t xml:space="preserve"> </w:t>
      </w:r>
      <w:r>
        <w:rPr/>
        <w:t>serão</w:t>
      </w:r>
      <w:r>
        <w:rPr>
          <w:spacing w:val="-4"/>
        </w:rPr>
        <w:t xml:space="preserve"> </w:t>
      </w:r>
      <w:r>
        <w:rPr/>
        <w:t>resolvidos</w:t>
      </w:r>
      <w:r>
        <w:rPr>
          <w:spacing w:val="-1"/>
        </w:rPr>
        <w:t xml:space="preserve"> </w:t>
      </w:r>
      <w:r>
        <w:rPr/>
        <w:t>pela</w:t>
      </w:r>
      <w:r>
        <w:rPr>
          <w:spacing w:val="-3"/>
        </w:rPr>
        <w:t xml:space="preserve"> </w:t>
      </w:r>
      <w:r>
        <w:rPr>
          <w:spacing w:val="-4"/>
        </w:rPr>
        <w:t>CPG.</w:t>
      </w:r>
    </w:p>
    <w:p>
      <w:pPr>
        <w:pStyle w:val="ListParagraph"/>
        <w:tabs>
          <w:tab w:val="clear" w:pos="720"/>
          <w:tab w:val="left" w:pos="463" w:leader="none"/>
        </w:tabs>
        <w:spacing w:lineRule="auto" w:line="250" w:before="23" w:after="0"/>
        <w:ind w:left="0" w:right="804"/>
        <w:rPr>
          <w:spacing w:val="30"/>
        </w:rPr>
      </w:pPr>
      <w:r>
        <w:rPr/>
        <w:t>–</w:t>
      </w:r>
      <w:r>
        <w:rPr>
          <w:spacing w:val="80"/>
          <w:w w:val="150"/>
        </w:rPr>
        <w:t xml:space="preserve"> </w:t>
      </w:r>
      <w:r>
        <w:rPr/>
        <w:t>Estas</w:t>
      </w:r>
      <w:r>
        <w:rPr>
          <w:spacing w:val="35"/>
        </w:rPr>
        <w:t xml:space="preserve"> </w:t>
      </w:r>
      <w:r>
        <w:rPr/>
        <w:t>Normas</w:t>
      </w:r>
      <w:r>
        <w:rPr>
          <w:spacing w:val="31"/>
        </w:rPr>
        <w:t xml:space="preserve"> </w:t>
      </w:r>
      <w:r>
        <w:rPr/>
        <w:t>entrarão</w:t>
      </w:r>
      <w:r>
        <w:rPr>
          <w:spacing w:val="31"/>
        </w:rPr>
        <w:t xml:space="preserve"> </w:t>
      </w:r>
      <w:r>
        <w:rPr/>
        <w:t>em</w:t>
      </w:r>
      <w:r>
        <w:rPr>
          <w:spacing w:val="31"/>
        </w:rPr>
        <w:t xml:space="preserve"> </w:t>
      </w:r>
      <w:r>
        <w:rPr/>
        <w:t>vigor</w:t>
      </w:r>
      <w:r>
        <w:rPr>
          <w:spacing w:val="32"/>
        </w:rPr>
        <w:t xml:space="preserve"> </w:t>
      </w:r>
      <w:r>
        <w:rPr/>
        <w:t>na</w:t>
      </w:r>
      <w:r>
        <w:rPr>
          <w:spacing w:val="34"/>
        </w:rPr>
        <w:t xml:space="preserve"> </w:t>
      </w:r>
      <w:r>
        <w:rPr/>
        <w:t>data</w:t>
      </w:r>
      <w:r>
        <w:rPr>
          <w:spacing w:val="34"/>
        </w:rPr>
        <w:t xml:space="preserve"> </w:t>
      </w:r>
      <w:r>
        <w:rPr/>
        <w:t>de</w:t>
      </w:r>
      <w:r>
        <w:rPr>
          <w:spacing w:val="30"/>
        </w:rPr>
        <w:t xml:space="preserve"> </w:t>
      </w:r>
      <w:r>
        <w:rPr/>
        <w:t>sua</w:t>
      </w:r>
      <w:r>
        <w:rPr>
          <w:spacing w:val="32"/>
        </w:rPr>
        <w:t xml:space="preserve"> </w:t>
      </w:r>
      <w:r>
        <w:rPr/>
        <w:t>aprovação</w:t>
      </w:r>
      <w:r>
        <w:rPr>
          <w:spacing w:val="29"/>
        </w:rPr>
        <w:t xml:space="preserve"> </w:t>
      </w:r>
      <w:r>
        <w:rPr/>
        <w:t>pela</w:t>
      </w:r>
      <w:r>
        <w:rPr>
          <w:spacing w:val="32"/>
        </w:rPr>
        <w:t xml:space="preserve"> </w:t>
      </w:r>
      <w:r>
        <w:rPr/>
        <w:t>CPG.</w:t>
      </w:r>
    </w:p>
    <w:p>
      <w:pPr>
        <w:pStyle w:val="ListParagraph"/>
        <w:tabs>
          <w:tab w:val="clear" w:pos="720"/>
          <w:tab w:val="left" w:pos="463" w:leader="none"/>
        </w:tabs>
        <w:spacing w:lineRule="auto" w:line="250" w:before="23" w:after="0"/>
        <w:ind w:left="0" w:right="804"/>
        <w:rPr/>
      </w:pPr>
      <w:r>
        <w:rPr/>
        <w:t>–</w:t>
      </w:r>
      <w:r>
        <w:rPr>
          <w:spacing w:val="80"/>
          <w:w w:val="150"/>
        </w:rPr>
        <w:t xml:space="preserve"> </w:t>
      </w:r>
      <w:r>
        <w:rPr/>
        <w:t>Estas Normas estão sujeitas ao Regimento Interno do PPGF.</w:t>
      </w:r>
    </w:p>
    <w:p>
      <w:pPr>
        <w:pStyle w:val="BodyText"/>
        <w:ind w:left="0"/>
        <w:rPr/>
      </w:pPr>
      <w:r>
        <w:rPr/>
      </w:r>
    </w:p>
    <w:p>
      <w:pPr>
        <w:pStyle w:val="BodyText"/>
        <w:ind w:left="0"/>
        <w:rPr/>
      </w:pPr>
      <w:r>
        <w:rPr/>
      </w:r>
    </w:p>
    <w:p>
      <w:pPr>
        <w:pStyle w:val="BodyText"/>
        <w:spacing w:before="227" w:after="0"/>
        <w:ind w:left="0"/>
        <w:rPr/>
      </w:pPr>
      <w:r>
        <w:rPr/>
      </w:r>
    </w:p>
    <w:p>
      <w:pPr>
        <w:pStyle w:val="BodyText"/>
        <w:ind w:left="463" w:right="1775"/>
        <w:jc w:val="center"/>
        <w:rPr/>
      </w:pPr>
      <w:r>
        <w:rPr/>
        <w:t>São</w:t>
      </w:r>
      <w:r>
        <w:rPr>
          <w:spacing w:val="-9"/>
        </w:rPr>
        <w:t xml:space="preserve"> </w:t>
      </w:r>
      <w:r>
        <w:rPr/>
        <w:t>Carlos,</w:t>
      </w:r>
      <w:r>
        <w:rPr>
          <w:spacing w:val="-10"/>
        </w:rPr>
        <w:t xml:space="preserve"> </w:t>
      </w:r>
      <w:r>
        <w:rPr/>
        <w:t>Dezembro</w:t>
      </w:r>
      <w:r>
        <w:rPr>
          <w:spacing w:val="-9"/>
        </w:rPr>
        <w:t xml:space="preserve"> </w:t>
      </w:r>
      <w:r>
        <w:rPr/>
        <w:t>de</w:t>
      </w:r>
      <w:r>
        <w:rPr>
          <w:spacing w:val="-8"/>
        </w:rPr>
        <w:t xml:space="preserve"> </w:t>
      </w:r>
      <w:r>
        <w:rPr/>
        <w:t xml:space="preserve">2025 </w:t>
      </w:r>
    </w:p>
    <w:p>
      <w:pPr>
        <w:pStyle w:val="BodyText"/>
        <w:ind w:left="463" w:right="1775"/>
        <w:jc w:val="center"/>
        <w:rPr/>
      </w:pPr>
      <w:r>
        <w:rPr>
          <w:spacing w:val="-2"/>
        </w:rPr>
        <w:t>CPGF/PPGF</w:t>
      </w:r>
    </w:p>
    <w:sectPr>
      <w:type w:val="nextPage"/>
      <w:pgSz w:w="11906" w:h="16838"/>
      <w:pgMar w:left="1240" w:right="1580" w:gutter="0" w:header="0" w:top="1320" w:footer="0" w:bottom="280"/>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464" w:hanging="361"/>
      </w:pPr>
      <w:rPr>
        <w:sz w:val="22"/>
        <w:spacing w:val="0"/>
        <w:i w:val="false"/>
        <w:b w:val="false"/>
        <w:szCs w:val="22"/>
        <w:iCs w:val="false"/>
        <w:bCs w:val="false"/>
        <w:w w:val="100"/>
        <w:rFonts w:ascii="Times New Roman" w:hAnsi="Times New Roman" w:eastAsia="Times New Roman" w:cs="Times New Roman"/>
        <w:lang w:val="pt-PT" w:eastAsia="en-US" w:bidi="ar-SA"/>
      </w:rPr>
    </w:lvl>
    <w:lvl w:ilvl="1">
      <w:start w:val="1"/>
      <w:numFmt w:val="lowerRoman"/>
      <w:lvlText w:val="%2."/>
      <w:lvlJc w:val="left"/>
      <w:pPr>
        <w:tabs>
          <w:tab w:val="num" w:pos="0"/>
        </w:tabs>
        <w:ind w:left="464" w:hanging="234"/>
      </w:pPr>
      <w:rPr>
        <w:sz w:val="22"/>
        <w:spacing w:val="0"/>
        <w:i w:val="false"/>
        <w:b w:val="false"/>
        <w:szCs w:val="22"/>
        <w:iCs w:val="false"/>
        <w:bCs w:val="false"/>
        <w:w w:val="100"/>
        <w:rFonts w:ascii="Times New Roman" w:hAnsi="Times New Roman" w:eastAsia="Times New Roman" w:cs="Times New Roman"/>
        <w:lang w:val="pt-PT" w:eastAsia="en-US" w:bidi="ar-SA"/>
      </w:rPr>
    </w:lvl>
    <w:lvl w:ilvl="2">
      <w:start w:val="1"/>
      <w:numFmt w:val="lowerLetter"/>
      <w:lvlText w:val="%2.%3."/>
      <w:lvlJc w:val="left"/>
      <w:pPr>
        <w:tabs>
          <w:tab w:val="num" w:pos="0"/>
        </w:tabs>
        <w:ind w:left="464" w:hanging="720"/>
      </w:pPr>
      <w:rPr>
        <w:sz w:val="22"/>
        <w:spacing w:val="-2"/>
        <w:i w:val="false"/>
        <w:b w:val="false"/>
        <w:szCs w:val="22"/>
        <w:iCs w:val="false"/>
        <w:bCs w:val="false"/>
        <w:w w:val="100"/>
        <w:rFonts w:ascii="Times New Roman" w:hAnsi="Times New Roman" w:eastAsia="Times New Roman" w:cs="Times New Roman"/>
        <w:color w:themeColor="text1" w:val="000000"/>
        <w:lang w:val="pt-PT" w:eastAsia="en-US" w:bidi="ar-SA"/>
      </w:rPr>
    </w:lvl>
    <w:lvl w:ilvl="3">
      <w:start w:val="0"/>
      <w:numFmt w:val="bullet"/>
      <w:lvlText w:val=""/>
      <w:lvlJc w:val="left"/>
      <w:pPr>
        <w:tabs>
          <w:tab w:val="num" w:pos="0"/>
        </w:tabs>
        <w:ind w:left="3047" w:hanging="720"/>
      </w:pPr>
      <w:rPr>
        <w:rFonts w:ascii="Symbol" w:hAnsi="Symbol" w:cs="Symbol" w:hint="default"/>
        <w:lang w:val="pt-PT" w:eastAsia="en-US" w:bidi="ar-SA"/>
      </w:rPr>
    </w:lvl>
    <w:lvl w:ilvl="4">
      <w:start w:val="0"/>
      <w:numFmt w:val="bullet"/>
      <w:lvlText w:val=""/>
      <w:lvlJc w:val="left"/>
      <w:pPr>
        <w:tabs>
          <w:tab w:val="num" w:pos="0"/>
        </w:tabs>
        <w:ind w:left="3910" w:hanging="720"/>
      </w:pPr>
      <w:rPr>
        <w:rFonts w:ascii="Symbol" w:hAnsi="Symbol" w:cs="Symbol" w:hint="default"/>
        <w:lang w:val="pt-PT" w:eastAsia="en-US" w:bidi="ar-SA"/>
      </w:rPr>
    </w:lvl>
    <w:lvl w:ilvl="5">
      <w:start w:val="0"/>
      <w:numFmt w:val="bullet"/>
      <w:lvlText w:val=""/>
      <w:lvlJc w:val="left"/>
      <w:pPr>
        <w:tabs>
          <w:tab w:val="num" w:pos="0"/>
        </w:tabs>
        <w:ind w:left="4773" w:hanging="720"/>
      </w:pPr>
      <w:rPr>
        <w:rFonts w:ascii="Symbol" w:hAnsi="Symbol" w:cs="Symbol" w:hint="default"/>
        <w:lang w:val="pt-PT" w:eastAsia="en-US" w:bidi="ar-SA"/>
      </w:rPr>
    </w:lvl>
    <w:lvl w:ilvl="6">
      <w:start w:val="0"/>
      <w:numFmt w:val="bullet"/>
      <w:lvlText w:val=""/>
      <w:lvlJc w:val="left"/>
      <w:pPr>
        <w:tabs>
          <w:tab w:val="num" w:pos="0"/>
        </w:tabs>
        <w:ind w:left="5635" w:hanging="720"/>
      </w:pPr>
      <w:rPr>
        <w:rFonts w:ascii="Symbol" w:hAnsi="Symbol" w:cs="Symbol" w:hint="default"/>
        <w:lang w:val="pt-PT" w:eastAsia="en-US" w:bidi="ar-SA"/>
      </w:rPr>
    </w:lvl>
    <w:lvl w:ilvl="7">
      <w:start w:val="0"/>
      <w:numFmt w:val="bullet"/>
      <w:lvlText w:val=""/>
      <w:lvlJc w:val="left"/>
      <w:pPr>
        <w:tabs>
          <w:tab w:val="num" w:pos="0"/>
        </w:tabs>
        <w:ind w:left="6498" w:hanging="720"/>
      </w:pPr>
      <w:rPr>
        <w:rFonts w:ascii="Symbol" w:hAnsi="Symbol" w:cs="Symbol" w:hint="default"/>
        <w:lang w:val="pt-PT" w:eastAsia="en-US" w:bidi="ar-SA"/>
      </w:rPr>
    </w:lvl>
    <w:lvl w:ilvl="8">
      <w:start w:val="0"/>
      <w:numFmt w:val="bullet"/>
      <w:lvlText w:val=""/>
      <w:lvlJc w:val="left"/>
      <w:pPr>
        <w:tabs>
          <w:tab w:val="num" w:pos="0"/>
        </w:tabs>
        <w:ind w:left="7361" w:hanging="720"/>
      </w:pPr>
      <w:rPr>
        <w:rFonts w:ascii="Symbol" w:hAnsi="Symbol" w:cs="Symbol" w:hint="default"/>
        <w:lang w:val="pt-P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9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Heading1">
    <w:name w:val="heading 1"/>
    <w:basedOn w:val="Normal"/>
    <w:uiPriority w:val="9"/>
    <w:qFormat/>
    <w:pPr>
      <w:ind w:hanging="300" w:left="759"/>
      <w:outlineLvl w:val="0"/>
    </w:pPr>
    <w:rPr>
      <w:b/>
      <w:bCs/>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910a06"/>
    <w:rPr>
      <w:color w:themeColor="hyperlink" w:val="0000FF"/>
      <w:u w:val="single"/>
    </w:rPr>
  </w:style>
  <w:style w:type="character" w:styleId="UnresolvedMention">
    <w:name w:val="Unresolved Mention"/>
    <w:basedOn w:val="DefaultParagraphFont"/>
    <w:uiPriority w:val="99"/>
    <w:semiHidden/>
    <w:unhideWhenUsed/>
    <w:qFormat/>
    <w:rsid w:val="00910a06"/>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463"/>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Title">
    <w:name w:val="Title"/>
    <w:basedOn w:val="Normal"/>
    <w:next w:val="BodyText"/>
    <w:uiPriority w:val="10"/>
    <w:qFormat/>
    <w:pPr>
      <w:ind w:firstLine="895" w:left="2374" w:right="1775"/>
    </w:pPr>
    <w:rPr>
      <w:b/>
      <w:bCs/>
      <w:sz w:val="28"/>
      <w:szCs w:val="28"/>
    </w:rPr>
  </w:style>
  <w:style w:type="paragraph" w:styleId="ListParagraph">
    <w:name w:val="List Paragraph"/>
    <w:basedOn w:val="Normal"/>
    <w:uiPriority w:val="1"/>
    <w:qFormat/>
    <w:pPr>
      <w:ind w:left="463"/>
      <w:jc w:val="both"/>
    </w:pPr>
    <w:rPr/>
  </w:style>
  <w:style w:type="paragraph" w:styleId="TableParagraph" w:customStyle="1">
    <w:name w:val="Table Paragraph"/>
    <w:basedOn w:val="Normal"/>
    <w:uiPriority w:val="1"/>
    <w:qFormat/>
    <w:pPr>
      <w:ind w:left="16"/>
    </w:pPr>
    <w:rPr/>
  </w:style>
  <w:style w:type="numbering" w:styleId="Semlistauser" w:default="1">
    <w:name w:val="Sem lista (user)"/>
    <w:uiPriority w:val="99"/>
    <w:semiHidden/>
    <w:unhideWhenUsed/>
    <w:qFormat/>
  </w:style>
  <w:style w:type="numbering" w:styleId="Semlista1" w:customStyle="1">
    <w:name w:val="Sem lista1"/>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pgf.ufscar.br/pt-br/processos-seletivos" TargetMode="External"/><Relationship Id="rId4" Type="http://schemas.openxmlformats.org/officeDocument/2006/relationships/hyperlink" Target="http://www.ppgf.ufscar/" TargetMode="External"/><Relationship Id="rId5" Type="http://schemas.openxmlformats.org/officeDocument/2006/relationships/hyperlink" Target="http://www.ppgf.ufscar/" TargetMode="External"/><Relationship Id="rId6" Type="http://schemas.openxmlformats.org/officeDocument/2006/relationships/hyperlink" Target="mailto:ppgf@ufscar.br" TargetMode="External"/><Relationship Id="rId7" Type="http://schemas.openxmlformats.org/officeDocument/2006/relationships/hyperlink" Target="http://www.ppgf.ufscar/" TargetMode="External"/><Relationship Id="rId8" Type="http://schemas.openxmlformats.org/officeDocument/2006/relationships/hyperlink" Target="mailto:ppgf@ufscar.br" TargetMode="External"/><Relationship Id="rId9" Type="http://schemas.openxmlformats.org/officeDocument/2006/relationships/hyperlink" Target="http://www.ppgf.ufscar/" TargetMode="External"/><Relationship Id="rId10" Type="http://schemas.openxmlformats.org/officeDocument/2006/relationships/hyperlink" Target="mailto:ppgf@ufscar.br" TargetMode="External"/><Relationship Id="rId11" Type="http://schemas.openxmlformats.org/officeDocument/2006/relationships/hyperlink" Target="http://www.ppgf.ufscar/" TargetMode="External"/><Relationship Id="rId12" Type="http://schemas.openxmlformats.org/officeDocument/2006/relationships/hyperlink" Target="http://www.ppgf.ufscar/" TargetMode="External"/><Relationship Id="rId13" Type="http://schemas.openxmlformats.org/officeDocument/2006/relationships/hyperlink" Target="mailto:ppgf@ufscar.br" TargetMode="External"/><Relationship Id="rId14" Type="http://schemas.openxmlformats.org/officeDocument/2006/relationships/hyperlink" Target="http://www.ppgf.ufscar/" TargetMode="External"/><Relationship Id="rId15" Type="http://schemas.openxmlformats.org/officeDocument/2006/relationships/hyperlink" Target="http://www.ppgf.ufscar.br/pt-" TargetMode="External"/><Relationship Id="rId16" Type="http://schemas.openxmlformats.org/officeDocument/2006/relationships/hyperlink" Target="mailto:ppgf@ufscar.br" TargetMode="External"/><Relationship Id="rId17" Type="http://schemas.openxmlformats.org/officeDocument/2006/relationships/hyperlink" Target="http://www.ppgf.ufscar.br/pt-" TargetMode="External"/><Relationship Id="rId18" Type="http://schemas.openxmlformats.org/officeDocument/2006/relationships/hyperlink" Target="http://www.ppgf.ufscar.br/pt-" TargetMode="External"/><Relationship Id="rId19" Type="http://schemas.openxmlformats.org/officeDocument/2006/relationships/hyperlink" Target="http://www.ppgf.ufscar.br/pt-" TargetMode="External"/><Relationship Id="rId20" Type="http://schemas.openxmlformats.org/officeDocument/2006/relationships/hyperlink" Target="mailto:PPGF@DF.UFSCAR.BR"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LibreOffice/25.2.0.3$Windows_X86_64 LibreOffice_project/e1cf4a87eb02d755bce1a01209907ea5ddc8f069</Application>
  <AppVersion>15.0000</AppVersion>
  <Pages>5</Pages>
  <Words>1515</Words>
  <Characters>9039</Characters>
  <CharactersWithSpaces>10437</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2025-12-04T17:09:00Z</dcterms:created>
  <dc:creator>706846</dc:creator>
  <dc:description/>
  <dc:language>pt-BR</dc:language>
  <cp:lastModifiedBy/>
  <dcterms:modified xsi:type="dcterms:W3CDTF">2025-12-08T11:43:37Z</dcterms:modified>
  <cp:revision>13</cp:revision>
  <dc:subject/>
  <dc:title>3-edital-porcesso-seletivo-2-2024.odt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LastSaved">
    <vt:filetime>2024-06-07T00:00:00Z</vt:filetime>
  </property>
  <property fmtid="{D5CDD505-2E9C-101B-9397-08002B2CF9AE}" pid="4" name="Producer">
    <vt:lpwstr>Microsoft: Print To PDF</vt:lpwstr>
  </property>
</Properties>
</file>